
<file path=[Content_Types].xml><?xml version="1.0" encoding="utf-8"?>
<Types xmlns="http://schemas.openxmlformats.org/package/2006/content-types">
  <Default Extension="jpeg" ContentType="image/jpeg"/>
  <Default Extension="JPG" ContentType="image/.jp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3B4D95F">
      <w:pPr>
        <w:spacing w:after="1076" w:line="259" w:lineRule="auto"/>
        <w:ind w:left="3710" w:firstLine="0"/>
        <w:rPr>
          <w:rFonts w:ascii="Times New Roman" w:hAnsi="Times New Roman" w:eastAsia="Times New Roman" w:cs="Times New Roman"/>
          <w:color w:val="auto"/>
          <w:sz w:val="52"/>
        </w:rPr>
      </w:pPr>
      <w:bookmarkStart w:id="4" w:name="_GoBack"/>
      <w:bookmarkEnd w:id="4"/>
      <w:r>
        <w:rPr>
          <w:rFonts w:ascii="Times New Roman" w:hAnsi="Times New Roman" w:cs="Times New Roman"/>
          <w:color w:val="auto"/>
        </w:rPr>
        <w:drawing>
          <wp:inline distT="0" distB="0" distL="0" distR="0">
            <wp:extent cx="1124585" cy="1089660"/>
            <wp:effectExtent l="0" t="0" r="0" b="0"/>
            <wp:docPr id="28" name="Picture 28"/>
            <wp:cNvGraphicFramePr/>
            <a:graphic xmlns:a="http://schemas.openxmlformats.org/drawingml/2006/main">
              <a:graphicData uri="http://schemas.openxmlformats.org/drawingml/2006/picture">
                <pic:pic xmlns:pic="http://schemas.openxmlformats.org/drawingml/2006/picture">
                  <pic:nvPicPr>
                    <pic:cNvPr id="28" name="Picture 28"/>
                    <pic:cNvPicPr/>
                  </pic:nvPicPr>
                  <pic:blipFill>
                    <a:blip r:embed="rId12" cstate="print"/>
                    <a:stretch>
                      <a:fillRect/>
                    </a:stretch>
                  </pic:blipFill>
                  <pic:spPr>
                    <a:xfrm>
                      <a:off x="0" y="0"/>
                      <a:ext cx="1124712" cy="1089660"/>
                    </a:xfrm>
                    <a:prstGeom prst="rect">
                      <a:avLst/>
                    </a:prstGeom>
                  </pic:spPr>
                </pic:pic>
              </a:graphicData>
            </a:graphic>
          </wp:inline>
        </w:drawing>
      </w:r>
    </w:p>
    <w:p w14:paraId="1C03CE48">
      <w:pPr>
        <w:spacing w:after="1076" w:line="259" w:lineRule="auto"/>
        <w:ind w:left="0" w:firstLine="0"/>
        <w:jc w:val="center"/>
        <w:rPr>
          <w:rFonts w:ascii="Times New Roman" w:hAnsi="Times New Roman" w:eastAsia="Times New Roman" w:cs="Times New Roman"/>
          <w:color w:val="auto"/>
          <w:sz w:val="52"/>
        </w:rPr>
      </w:pPr>
      <w:bookmarkStart w:id="0" w:name="OLE_LINK7"/>
      <w:bookmarkStart w:id="1" w:name="OLE_LINK6"/>
      <w:r>
        <w:rPr>
          <w:rFonts w:ascii="Times New Roman" w:hAnsi="Times New Roman" w:eastAsia="Times New Roman" w:cs="Times New Roman"/>
          <w:color w:val="auto"/>
          <w:sz w:val="52"/>
        </w:rPr>
        <w:t xml:space="preserve">C9 </w:t>
      </w:r>
      <w:bookmarkStart w:id="2" w:name="OLE_LINK4"/>
      <w:bookmarkStart w:id="3" w:name="OLE_LINK5"/>
      <w:r>
        <w:rPr>
          <w:rFonts w:ascii="Times New Roman" w:hAnsi="Times New Roman" w:eastAsia="Times New Roman" w:cs="Times New Roman"/>
          <w:color w:val="auto"/>
          <w:sz w:val="52"/>
        </w:rPr>
        <w:t>Printing and Packaging Quality Control and Evaluation</w:t>
      </w:r>
      <w:bookmarkEnd w:id="2"/>
      <w:bookmarkEnd w:id="3"/>
    </w:p>
    <w:bookmarkEnd w:id="0"/>
    <w:bookmarkEnd w:id="1"/>
    <w:p w14:paraId="590D5F8B">
      <w:pPr>
        <w:spacing w:after="1076" w:line="259" w:lineRule="auto"/>
        <w:ind w:left="0" w:firstLine="0"/>
        <w:jc w:val="center"/>
        <w:rPr>
          <w:rFonts w:ascii="Times New Roman" w:hAnsi="Times New Roman" w:eastAsia="Times New Roman" w:cs="Times New Roman"/>
          <w:color w:val="auto"/>
          <w:sz w:val="52"/>
        </w:rPr>
      </w:pPr>
      <w:r>
        <w:rPr>
          <w:rFonts w:ascii="Times New Roman" w:hAnsi="Times New Roman" w:eastAsia="Times New Roman" w:cs="Times New Roman"/>
          <w:color w:val="auto"/>
          <w:sz w:val="52"/>
        </w:rPr>
        <w:t>Enterprise Application Guide</w:t>
      </w:r>
    </w:p>
    <w:p w14:paraId="71174AF5">
      <w:pPr>
        <w:spacing w:after="1076" w:line="259" w:lineRule="auto"/>
        <w:ind w:left="0" w:firstLine="0"/>
        <w:jc w:val="center"/>
        <w:rPr>
          <w:rFonts w:ascii="Times New Roman" w:hAnsi="Times New Roman" w:eastAsia="Times New Roman" w:cs="Times New Roman"/>
          <w:color w:val="auto"/>
          <w:sz w:val="36"/>
          <w:szCs w:val="36"/>
        </w:rPr>
      </w:pPr>
      <w:r>
        <w:rPr>
          <w:rFonts w:ascii="Times New Roman" w:hAnsi="Times New Roman" w:eastAsia="Times New Roman" w:cs="Times New Roman"/>
          <w:color w:val="auto"/>
          <w:sz w:val="36"/>
          <w:szCs w:val="36"/>
        </w:rPr>
        <w:t>(Offset Printing)</w:t>
      </w:r>
    </w:p>
    <w:p w14:paraId="25A395B0">
      <w:pPr>
        <w:spacing w:after="1076" w:line="259" w:lineRule="auto"/>
        <w:ind w:left="0" w:firstLine="0"/>
        <w:jc w:val="center"/>
        <w:rPr>
          <w:rFonts w:ascii="Times New Roman" w:hAnsi="Times New Roman" w:cs="Times New Roman"/>
          <w:color w:val="auto"/>
          <w:sz w:val="36"/>
          <w:szCs w:val="36"/>
        </w:rPr>
      </w:pPr>
      <w:r>
        <w:rPr>
          <w:rFonts w:ascii="Times New Roman" w:hAnsi="Times New Roman" w:eastAsia="Times New Roman" w:cs="Times New Roman"/>
          <w:color w:val="auto"/>
          <w:sz w:val="36"/>
          <w:szCs w:val="36"/>
        </w:rPr>
        <w:t>2025 Edition</w:t>
      </w:r>
    </w:p>
    <w:p w14:paraId="0FB23E02">
      <w:pPr>
        <w:rPr>
          <w:rFonts w:ascii="Times New Roman" w:hAnsi="Times New Roman" w:cs="Times New Roman"/>
          <w:color w:val="auto"/>
        </w:rPr>
      </w:pPr>
    </w:p>
    <w:p w14:paraId="440187A0">
      <w:pPr>
        <w:rPr>
          <w:rFonts w:ascii="Times New Roman" w:hAnsi="Times New Roman" w:cs="Times New Roman"/>
          <w:color w:val="auto"/>
        </w:rPr>
      </w:pPr>
    </w:p>
    <w:p w14:paraId="09BCE81C">
      <w:pPr>
        <w:rPr>
          <w:rFonts w:ascii="Times New Roman" w:hAnsi="Times New Roman" w:cs="Times New Roman"/>
          <w:color w:val="auto"/>
        </w:rPr>
      </w:pPr>
    </w:p>
    <w:p w14:paraId="2F212BA0">
      <w:pPr>
        <w:rPr>
          <w:rFonts w:ascii="Times New Roman" w:hAnsi="Times New Roman" w:cs="Times New Roman"/>
          <w:color w:val="auto"/>
        </w:rPr>
      </w:pPr>
    </w:p>
    <w:p w14:paraId="26936E78">
      <w:pPr>
        <w:rPr>
          <w:rFonts w:ascii="Times New Roman" w:hAnsi="Times New Roman" w:cs="Times New Roman"/>
          <w:color w:val="auto"/>
        </w:rPr>
      </w:pPr>
    </w:p>
    <w:p w14:paraId="0101C72B">
      <w:pPr>
        <w:rPr>
          <w:rFonts w:ascii="Times New Roman" w:hAnsi="Times New Roman" w:cs="Times New Roman"/>
          <w:color w:val="auto"/>
        </w:rPr>
      </w:pPr>
    </w:p>
    <w:p w14:paraId="3C425A5E">
      <w:pPr>
        <w:ind w:left="0" w:firstLine="0"/>
        <w:jc w:val="center"/>
        <w:rPr>
          <w:rFonts w:ascii="Times New Roman" w:hAnsi="Times New Roman" w:cs="Times New Roman"/>
          <w:b/>
          <w:bCs/>
          <w:color w:val="auto"/>
        </w:rPr>
      </w:pPr>
    </w:p>
    <w:p w14:paraId="5891A642">
      <w:pPr>
        <w:spacing w:after="184" w:line="259" w:lineRule="auto"/>
        <w:ind w:left="0" w:firstLine="0"/>
        <w:jc w:val="center"/>
        <w:rPr>
          <w:rFonts w:ascii="Times New Roman" w:hAnsi="Times New Roman" w:cs="Times New Roman"/>
          <w:b/>
          <w:bCs/>
          <w:color w:val="auto"/>
        </w:rPr>
      </w:pPr>
      <w:r>
        <w:rPr>
          <w:rFonts w:ascii="Times New Roman" w:hAnsi="Times New Roman" w:cs="Times New Roman"/>
          <w:b/>
          <w:bCs/>
          <w:color w:val="auto"/>
        </w:rPr>
        <w:t>China Academy of Printing Technology</w:t>
      </w:r>
    </w:p>
    <w:p w14:paraId="66A41CAC">
      <w:pPr>
        <w:spacing w:after="184" w:line="259" w:lineRule="auto"/>
        <w:ind w:left="0" w:firstLine="0"/>
        <w:rPr>
          <w:rFonts w:ascii="Times New Roman" w:hAnsi="Times New Roman" w:cs="Times New Roman"/>
          <w:b/>
          <w:bCs/>
          <w:color w:val="auto"/>
          <w:sz w:val="21"/>
          <w:szCs w:val="21"/>
        </w:rPr>
      </w:pPr>
    </w:p>
    <w:p w14:paraId="40ECE580">
      <w:pPr>
        <w:spacing w:after="184" w:line="259" w:lineRule="auto"/>
        <w:ind w:left="0" w:firstLine="0"/>
        <w:rPr>
          <w:rFonts w:ascii="Times New Roman" w:hAnsi="Times New Roman" w:cs="Times New Roman"/>
          <w:b/>
          <w:bCs/>
          <w:color w:val="auto"/>
          <w:sz w:val="21"/>
          <w:szCs w:val="21"/>
        </w:rPr>
      </w:pPr>
    </w:p>
    <w:p w14:paraId="5B2D325F">
      <w:pPr>
        <w:spacing w:after="184" w:line="259" w:lineRule="auto"/>
        <w:ind w:left="0" w:firstLine="0"/>
        <w:rPr>
          <w:rFonts w:ascii="Times New Roman" w:hAnsi="Times New Roman" w:cs="Times New Roman"/>
          <w:b/>
          <w:bCs/>
          <w:color w:val="auto"/>
          <w:sz w:val="21"/>
          <w:szCs w:val="21"/>
        </w:rPr>
      </w:pPr>
    </w:p>
    <w:p w14:paraId="6FF23C4D">
      <w:pPr>
        <w:spacing w:after="184" w:line="259" w:lineRule="auto"/>
        <w:ind w:left="0" w:firstLine="0"/>
        <w:rPr>
          <w:rFonts w:ascii="Times New Roman" w:hAnsi="Times New Roman" w:eastAsia="Arial" w:cs="Times New Roman"/>
          <w:color w:val="auto"/>
          <w:sz w:val="18"/>
        </w:rPr>
      </w:pPr>
      <w:r>
        <w:rPr>
          <w:rFonts w:ascii="Times New Roman" w:hAnsi="Times New Roman" w:eastAsia="Arial" w:cs="Times New Roman"/>
          <w:color w:val="auto"/>
          <w:sz w:val="18"/>
        </w:rPr>
        <w:t>Third revision, May 2025</w:t>
      </w:r>
    </w:p>
    <w:p w14:paraId="3B00555A">
      <w:pPr>
        <w:spacing w:after="184" w:line="259" w:lineRule="auto"/>
        <w:ind w:left="0" w:firstLine="0"/>
        <w:rPr>
          <w:rFonts w:ascii="Times New Roman" w:hAnsi="Times New Roman" w:eastAsia="Times New Roman" w:cs="Times New Roman"/>
          <w:color w:val="auto"/>
        </w:rPr>
      </w:pPr>
      <w:r>
        <w:rPr>
          <w:rFonts w:ascii="Times New Roman" w:hAnsi="Times New Roman" w:eastAsia="Times New Roman" w:cs="Times New Roman"/>
          <w:color w:val="auto"/>
        </w:rPr>
        <w:t>C9 Printing</w:t>
      </w:r>
      <w:r>
        <w:rPr>
          <w:rFonts w:hint="eastAsia"/>
          <w:color w:val="auto"/>
        </w:rPr>
        <w:t xml:space="preserve"> </w:t>
      </w:r>
      <w:r>
        <w:rPr>
          <w:rFonts w:ascii="Times New Roman" w:hAnsi="Times New Roman" w:eastAsia="Times New Roman" w:cs="Times New Roman"/>
          <w:color w:val="auto"/>
        </w:rPr>
        <w:t xml:space="preserve">&amp; Packaging Quality Control and Evaluation is an integrated print quality assessment system independently developed by the China Academy of Printing Technology. It is benchmarked against international and national standards, adapted to the Chinese industrial context, and designed for full-process control and evaluation encompassing printing, surface finishing, and print forming.  </w:t>
      </w:r>
    </w:p>
    <w:p w14:paraId="16D72F72">
      <w:pPr>
        <w:spacing w:after="184" w:line="259" w:lineRule="auto"/>
        <w:ind w:left="0" w:firstLine="0"/>
        <w:rPr>
          <w:rFonts w:ascii="Times New Roman" w:hAnsi="Times New Roman" w:eastAsia="Times New Roman" w:cs="Times New Roman"/>
          <w:color w:val="auto"/>
        </w:rPr>
      </w:pPr>
      <w:r>
        <w:rPr>
          <w:rFonts w:ascii="Times New Roman" w:hAnsi="Times New Roman" w:eastAsia="Times New Roman" w:cs="Times New Roman"/>
          <w:color w:val="auto"/>
        </w:rPr>
        <w:t xml:space="preserve">C9 represents a standardized and sector-specific production process for printed products that aligns with the ISO 12647 series of standards. As an effective approach to achieving process standardization, C9 employs scientific measurement methods to monitor, guide, and verify the production process of printed matter. By integrating modern production conditions with the material supply characteristics of China’s printing industry, it establishes target values and tolerances for both production processes and final products, ensuring quality assurance throughout the entire production chain—from digital data files to finished printed output.  </w:t>
      </w:r>
    </w:p>
    <w:p w14:paraId="5843E268">
      <w:pPr>
        <w:spacing w:after="184" w:line="259" w:lineRule="auto"/>
        <w:ind w:left="0" w:firstLine="0"/>
        <w:rPr>
          <w:rFonts w:ascii="Times New Roman" w:hAnsi="Times New Roman" w:eastAsia="Times New Roman" w:cs="Times New Roman"/>
          <w:color w:val="auto"/>
        </w:rPr>
      </w:pPr>
      <w:r>
        <w:rPr>
          <w:rFonts w:ascii="Times New Roman" w:hAnsi="Times New Roman" w:eastAsia="Times New Roman" w:cs="Times New Roman"/>
          <w:color w:val="auto"/>
        </w:rPr>
        <w:t xml:space="preserve">The C9 evaluation defines product quality at each production step, along with the corresponding target values and tolerances, enabling printing enterprises to systematically manage product quality, standardize workflow procedures, enhance production efficiency, and improve both product quality and repeatability.  </w:t>
      </w:r>
    </w:p>
    <w:p w14:paraId="3F51A040">
      <w:pPr>
        <w:spacing w:after="184" w:line="259" w:lineRule="auto"/>
        <w:ind w:left="0" w:firstLine="0"/>
        <w:rPr>
          <w:rFonts w:ascii="Times New Roman" w:hAnsi="Times New Roman" w:eastAsia="Times New Roman" w:cs="Times New Roman"/>
          <w:color w:val="auto"/>
        </w:rPr>
      </w:pPr>
      <w:r>
        <w:rPr>
          <w:rFonts w:ascii="Times New Roman" w:hAnsi="Times New Roman" w:eastAsia="Times New Roman" w:cs="Times New Roman"/>
          <w:color w:val="auto"/>
        </w:rPr>
        <w:t xml:space="preserve">This Application Guide is prepared by the Process Research Center of the China Academy of Printing Technology. It covers the requirements for enterprise application, the evaluation procedure, required submission materials and fees, and the scoring criteria, with the aim of assisting enterprises in understanding the C9 evaluation and the application process.  </w:t>
      </w:r>
    </w:p>
    <w:p w14:paraId="397D8361">
      <w:pPr>
        <w:spacing w:after="184" w:line="259" w:lineRule="auto"/>
        <w:ind w:left="0" w:firstLine="0"/>
        <w:rPr>
          <w:rFonts w:ascii="Times New Roman" w:hAnsi="Times New Roman" w:eastAsia="Times New Roman" w:cs="Times New Roman"/>
          <w:color w:val="auto"/>
        </w:rPr>
      </w:pPr>
      <w:r>
        <w:rPr>
          <w:rFonts w:ascii="Times New Roman" w:hAnsi="Times New Roman" w:eastAsia="Times New Roman" w:cs="Times New Roman"/>
          <w:color w:val="auto"/>
        </w:rPr>
        <w:t>The Process Research Center will periodically update the content of this Application Guide and promptly notify printing enterprises of any revisions.</w:t>
      </w:r>
    </w:p>
    <w:p w14:paraId="1F25E8B2">
      <w:pPr>
        <w:spacing w:after="210" w:line="386" w:lineRule="auto"/>
        <w:ind w:left="-15" w:firstLine="480"/>
        <w:rPr>
          <w:rFonts w:ascii="Times New Roman" w:hAnsi="Times New Roman" w:cs="Times New Roman"/>
          <w:color w:val="auto"/>
        </w:rPr>
      </w:pPr>
      <w:r>
        <w:rPr>
          <w:rFonts w:ascii="Times New Roman" w:hAnsi="Times New Roman" w:cs="Times New Roman"/>
          <w:color w:val="auto"/>
        </w:rPr>
        <w:t>Requirements for enterprise application evaluation</w:t>
      </w:r>
    </w:p>
    <w:p w14:paraId="0C5CC0F2">
      <w:pPr>
        <w:spacing w:after="210" w:line="386" w:lineRule="auto"/>
        <w:ind w:left="-15" w:firstLine="0"/>
        <w:rPr>
          <w:rFonts w:ascii="Times New Roman" w:hAnsi="Times New Roman" w:cs="Times New Roman"/>
          <w:color w:val="auto"/>
        </w:rPr>
      </w:pPr>
      <w:r>
        <w:rPr>
          <w:rFonts w:ascii="Times New Roman" w:hAnsi="Times New Roman" w:cs="Times New Roman"/>
          <w:color w:val="auto"/>
        </w:rPr>
        <w:t>This section outlines the projects and requirements that participating enterprises in the C9 evaluation must meet. During the on-site audit stage of the C9 evaluation, all relevant instruments, software and hardware equipment, as well as documents (both paper and electronic), must be prepared and completed without any omissions.</w:t>
      </w:r>
    </w:p>
    <w:p w14:paraId="5D62B3F1">
      <w:pPr>
        <w:pStyle w:val="12"/>
        <w:numPr>
          <w:ilvl w:val="0"/>
          <w:numId w:val="1"/>
        </w:numPr>
        <w:spacing w:after="210" w:line="386" w:lineRule="auto"/>
        <w:ind w:firstLineChars="0"/>
        <w:rPr>
          <w:rFonts w:ascii="Times New Roman" w:hAnsi="Times New Roman" w:cs="Times New Roman"/>
          <w:color w:val="auto"/>
        </w:rPr>
      </w:pPr>
      <w:r>
        <w:rPr>
          <w:rFonts w:ascii="Times New Roman" w:hAnsi="Times New Roman" w:cs="Times New Roman"/>
          <w:color w:val="auto"/>
        </w:rPr>
        <w:t>Application Requirements for Enterprises</w:t>
      </w:r>
    </w:p>
    <w:p w14:paraId="2E9E0EF3">
      <w:pPr>
        <w:ind w:left="-5"/>
        <w:rPr>
          <w:rFonts w:ascii="Times New Roman" w:hAnsi="Times New Roman" w:eastAsia="Times New Roman" w:cs="Times New Roman"/>
          <w:color w:val="auto"/>
        </w:rPr>
      </w:pPr>
      <w:r>
        <w:rPr>
          <w:rFonts w:ascii="Times New Roman" w:hAnsi="Times New Roman" w:eastAsia="Times New Roman" w:cs="Times New Roman"/>
          <w:color w:val="auto"/>
        </w:rPr>
        <w:t>The C9 process control evaluation requires that the applicant enterprises should have certain software and hardware configurations and corresponding guiding documents in the production processes such as pre-</w:t>
      </w:r>
      <w:r>
        <w:rPr>
          <w:rFonts w:ascii="Times New Roman" w:hAnsi="Times New Roman" w:cs="Times New Roman" w:eastAsiaTheme="minorEastAsia"/>
          <w:color w:val="auto"/>
        </w:rPr>
        <w:t>p</w:t>
      </w:r>
      <w:r>
        <w:rPr>
          <w:rFonts w:hint="eastAsia" w:ascii="Times New Roman" w:hAnsi="Times New Roman" w:cs="Times New Roman" w:eastAsiaTheme="minorEastAsia"/>
          <w:color w:val="auto"/>
        </w:rPr>
        <w:t>ress</w:t>
      </w:r>
      <w:r>
        <w:rPr>
          <w:rFonts w:ascii="Times New Roman" w:hAnsi="Times New Roman" w:eastAsia="Times New Roman" w:cs="Times New Roman"/>
          <w:color w:val="auto"/>
        </w:rPr>
        <w:t>, platemaking, and printing.</w:t>
      </w:r>
    </w:p>
    <w:p w14:paraId="00B0576C">
      <w:pPr>
        <w:ind w:left="-5"/>
        <w:rPr>
          <w:rFonts w:ascii="Times New Roman" w:hAnsi="Times New Roman" w:cs="Times New Roman"/>
          <w:color w:val="auto"/>
        </w:rPr>
      </w:pPr>
      <w:r>
        <w:rPr>
          <w:rFonts w:ascii="Times New Roman" w:hAnsi="Times New Roman" w:eastAsia="Times New Roman" w:cs="Times New Roman"/>
          <w:color w:val="auto"/>
        </w:rPr>
        <w:t>1.1</w:t>
      </w:r>
      <w:r>
        <w:rPr>
          <w:rFonts w:ascii="Times New Roman" w:hAnsi="Times New Roman" w:cs="Times New Roman"/>
          <w:color w:val="auto"/>
        </w:rPr>
        <w:t xml:space="preserve"> </w:t>
      </w:r>
      <w:r>
        <w:rPr>
          <w:rFonts w:ascii="Times New Roman" w:hAnsi="Times New Roman" w:eastAsia="Times New Roman" w:cs="Times New Roman"/>
          <w:color w:val="auto"/>
        </w:rPr>
        <w:t>Prepress Requirements</w:t>
      </w:r>
    </w:p>
    <w:tbl>
      <w:tblPr>
        <w:tblStyle w:val="11"/>
        <w:tblW w:w="9632" w:type="dxa"/>
        <w:tblInd w:w="-224" w:type="dxa"/>
        <w:tblLayout w:type="autofit"/>
        <w:tblCellMar>
          <w:top w:w="33" w:type="dxa"/>
          <w:left w:w="109" w:type="dxa"/>
          <w:bottom w:w="0" w:type="dxa"/>
          <w:right w:w="108" w:type="dxa"/>
        </w:tblCellMar>
      </w:tblPr>
      <w:tblGrid>
        <w:gridCol w:w="1684"/>
        <w:gridCol w:w="7948"/>
      </w:tblGrid>
      <w:tr w14:paraId="58053263">
        <w:tblPrEx>
          <w:tblCellMar>
            <w:top w:w="33" w:type="dxa"/>
            <w:left w:w="109" w:type="dxa"/>
            <w:bottom w:w="0" w:type="dxa"/>
            <w:right w:w="108" w:type="dxa"/>
          </w:tblCellMar>
        </w:tblPrEx>
        <w:trPr>
          <w:trHeight w:val="577" w:hRule="atLeast"/>
        </w:trPr>
        <w:tc>
          <w:tcPr>
            <w:tcW w:w="1358" w:type="dxa"/>
            <w:tcBorders>
              <w:top w:val="single" w:color="000000" w:sz="4" w:space="0"/>
              <w:left w:val="single" w:color="000000" w:sz="4" w:space="0"/>
              <w:bottom w:val="single" w:color="000000" w:sz="4" w:space="0"/>
              <w:right w:val="single" w:color="000000" w:sz="4" w:space="0"/>
            </w:tcBorders>
            <w:vAlign w:val="center"/>
          </w:tcPr>
          <w:p w14:paraId="0816873B">
            <w:pPr>
              <w:spacing w:after="0" w:line="259" w:lineRule="auto"/>
              <w:ind w:left="331" w:firstLine="0"/>
              <w:rPr>
                <w:rFonts w:ascii="Times New Roman" w:hAnsi="Times New Roman" w:cs="Times New Roman"/>
                <w:color w:val="auto"/>
              </w:rPr>
            </w:pPr>
            <w:r>
              <w:rPr>
                <w:rStyle w:val="7"/>
                <w:rFonts w:ascii="Times New Roman" w:hAnsi="Times New Roman" w:cs="Times New Roman"/>
                <w:color w:val="auto"/>
                <w:sz w:val="23"/>
                <w:szCs w:val="23"/>
              </w:rPr>
              <w:t>Item</w:t>
            </w:r>
          </w:p>
        </w:tc>
        <w:tc>
          <w:tcPr>
            <w:tcW w:w="8274" w:type="dxa"/>
            <w:tcBorders>
              <w:top w:val="single" w:color="000000" w:sz="4" w:space="0"/>
              <w:left w:val="single" w:color="000000" w:sz="4" w:space="0"/>
              <w:bottom w:val="single" w:color="000000" w:sz="4" w:space="0"/>
              <w:right w:val="single" w:color="000000" w:sz="4" w:space="0"/>
            </w:tcBorders>
            <w:vAlign w:val="center"/>
          </w:tcPr>
          <w:p w14:paraId="634E905D">
            <w:pPr>
              <w:spacing w:after="0" w:line="259" w:lineRule="auto"/>
              <w:ind w:left="0" w:right="2" w:firstLine="0"/>
              <w:jc w:val="center"/>
              <w:rPr>
                <w:rFonts w:ascii="Times New Roman" w:hAnsi="Times New Roman" w:cs="Times New Roman"/>
                <w:color w:val="auto"/>
              </w:rPr>
            </w:pPr>
            <w:r>
              <w:rPr>
                <w:rStyle w:val="7"/>
                <w:rFonts w:ascii="Times New Roman" w:hAnsi="Times New Roman" w:cs="Times New Roman"/>
                <w:color w:val="auto"/>
                <w:sz w:val="23"/>
                <w:szCs w:val="23"/>
              </w:rPr>
              <w:t>Requirements</w:t>
            </w:r>
          </w:p>
        </w:tc>
      </w:tr>
      <w:tr w14:paraId="740E11CB">
        <w:tblPrEx>
          <w:tblCellMar>
            <w:top w:w="33" w:type="dxa"/>
            <w:left w:w="109" w:type="dxa"/>
            <w:bottom w:w="0" w:type="dxa"/>
            <w:right w:w="108" w:type="dxa"/>
          </w:tblCellMar>
        </w:tblPrEx>
        <w:trPr>
          <w:trHeight w:val="627" w:hRule="atLeast"/>
        </w:trPr>
        <w:tc>
          <w:tcPr>
            <w:tcW w:w="1358" w:type="dxa"/>
            <w:vMerge w:val="restart"/>
            <w:tcBorders>
              <w:top w:val="single" w:color="000000" w:sz="4" w:space="0"/>
              <w:left w:val="single" w:color="000000" w:sz="4" w:space="0"/>
              <w:bottom w:val="single" w:color="000000" w:sz="4" w:space="0"/>
              <w:right w:val="single" w:color="000000" w:sz="4" w:space="0"/>
            </w:tcBorders>
          </w:tcPr>
          <w:p w14:paraId="5A6AE604">
            <w:pPr>
              <w:spacing w:after="0" w:line="259" w:lineRule="auto"/>
              <w:ind w:left="91" w:firstLine="0"/>
              <w:jc w:val="both"/>
              <w:rPr>
                <w:rFonts w:ascii="Times New Roman" w:hAnsi="Times New Roman" w:cs="Times New Roman"/>
                <w:color w:val="auto"/>
              </w:rPr>
            </w:pPr>
            <w:r>
              <w:rPr>
                <w:rStyle w:val="7"/>
                <w:rFonts w:ascii="Times New Roman" w:hAnsi="Times New Roman" w:cs="Times New Roman"/>
                <w:color w:val="auto"/>
                <w:sz w:val="23"/>
                <w:szCs w:val="23"/>
              </w:rPr>
              <w:t>Software Requirements</w:t>
            </w:r>
          </w:p>
        </w:tc>
        <w:tc>
          <w:tcPr>
            <w:tcW w:w="8274" w:type="dxa"/>
            <w:tcBorders>
              <w:top w:val="single" w:color="000000" w:sz="4" w:space="0"/>
              <w:left w:val="single" w:color="000000" w:sz="4" w:space="0"/>
              <w:bottom w:val="single" w:color="000000" w:sz="4" w:space="0"/>
              <w:right w:val="single" w:color="000000" w:sz="4" w:space="0"/>
            </w:tcBorders>
          </w:tcPr>
          <w:p w14:paraId="5207106D">
            <w:pPr>
              <w:spacing w:after="0" w:line="259" w:lineRule="auto"/>
              <w:ind w:left="0" w:firstLine="0"/>
              <w:rPr>
                <w:rFonts w:ascii="Times New Roman" w:hAnsi="Times New Roman" w:cs="Times New Roman"/>
                <w:color w:val="auto"/>
              </w:rPr>
            </w:pPr>
            <w:r>
              <w:rPr>
                <w:rFonts w:ascii="Times New Roman" w:hAnsi="Times New Roman" w:cs="Times New Roman"/>
                <w:color w:val="auto"/>
              </w:rPr>
              <w:t>（</w:t>
            </w:r>
            <w:r>
              <w:rPr>
                <w:rFonts w:ascii="Times New Roman" w:hAnsi="Times New Roman" w:eastAsia="Times New Roman" w:cs="Times New Roman"/>
                <w:color w:val="auto"/>
              </w:rPr>
              <w:t>1</w:t>
            </w:r>
            <w:r>
              <w:rPr>
                <w:rFonts w:ascii="Times New Roman" w:hAnsi="Times New Roman" w:cs="Times New Roman"/>
                <w:color w:val="auto"/>
              </w:rPr>
              <w:t>）</w:t>
            </w:r>
            <w:r>
              <w:rPr>
                <w:rFonts w:ascii="Times New Roman" w:hAnsi="Times New Roman" w:cs="Times New Roman"/>
                <w:color w:val="auto"/>
                <w:sz w:val="23"/>
                <w:szCs w:val="23"/>
                <w:shd w:val="clear" w:color="auto" w:fill="FFFFFF"/>
              </w:rPr>
              <w:t>Possession of proofing color management software, e.g., CGS, GMG, EFI, i1Profiler, or other software with equivalent functionality (including result verification capabilities).</w:t>
            </w:r>
          </w:p>
        </w:tc>
      </w:tr>
      <w:tr w14:paraId="7B5E5A55">
        <w:tblPrEx>
          <w:tblCellMar>
            <w:top w:w="33" w:type="dxa"/>
            <w:left w:w="109" w:type="dxa"/>
            <w:bottom w:w="0" w:type="dxa"/>
            <w:right w:w="108" w:type="dxa"/>
          </w:tblCellMar>
        </w:tblPrEx>
        <w:trPr>
          <w:trHeight w:val="860" w:hRule="atLeast"/>
        </w:trPr>
        <w:tc>
          <w:tcPr>
            <w:tcW w:w="0" w:type="auto"/>
            <w:vMerge w:val="continue"/>
            <w:tcBorders>
              <w:top w:val="nil"/>
              <w:left w:val="single" w:color="000000" w:sz="4" w:space="0"/>
              <w:bottom w:val="single" w:color="000000" w:sz="4" w:space="0"/>
              <w:right w:val="single" w:color="000000" w:sz="4" w:space="0"/>
            </w:tcBorders>
          </w:tcPr>
          <w:p w14:paraId="5ACD7DAC">
            <w:pPr>
              <w:spacing w:after="160" w:line="259" w:lineRule="auto"/>
              <w:ind w:left="0" w:firstLine="0"/>
              <w:rPr>
                <w:rFonts w:ascii="Times New Roman" w:hAnsi="Times New Roman" w:cs="Times New Roman"/>
                <w:color w:val="auto"/>
              </w:rPr>
            </w:pPr>
          </w:p>
        </w:tc>
        <w:tc>
          <w:tcPr>
            <w:tcW w:w="8274" w:type="dxa"/>
            <w:tcBorders>
              <w:top w:val="single" w:color="000000" w:sz="4" w:space="0"/>
              <w:left w:val="single" w:color="000000" w:sz="4" w:space="0"/>
              <w:bottom w:val="single" w:color="000000" w:sz="4" w:space="0"/>
              <w:right w:val="single" w:color="000000" w:sz="4" w:space="0"/>
            </w:tcBorders>
            <w:vAlign w:val="center"/>
          </w:tcPr>
          <w:p w14:paraId="185B231A">
            <w:pPr>
              <w:spacing w:after="0" w:line="259" w:lineRule="auto"/>
              <w:ind w:left="0" w:firstLine="0"/>
              <w:rPr>
                <w:rFonts w:ascii="Times New Roman" w:hAnsi="Times New Roman" w:cs="Times New Roman"/>
                <w:color w:val="auto"/>
              </w:rPr>
            </w:pPr>
            <w:r>
              <w:rPr>
                <w:rFonts w:ascii="Times New Roman" w:hAnsi="Times New Roman" w:cs="Times New Roman"/>
                <w:color w:val="auto"/>
              </w:rPr>
              <w:t>（</w:t>
            </w:r>
            <w:r>
              <w:rPr>
                <w:rFonts w:ascii="Times New Roman" w:hAnsi="Times New Roman" w:eastAsia="Times New Roman" w:cs="Times New Roman"/>
                <w:color w:val="auto"/>
              </w:rPr>
              <w:t>2</w:t>
            </w:r>
            <w:r>
              <w:rPr>
                <w:rFonts w:ascii="Times New Roman" w:hAnsi="Times New Roman" w:cs="Times New Roman"/>
                <w:color w:val="auto"/>
              </w:rPr>
              <w:t>）</w:t>
            </w:r>
            <w:r>
              <w:rPr>
                <w:rFonts w:ascii="Times New Roman" w:hAnsi="Times New Roman" w:cs="Times New Roman"/>
                <w:color w:val="auto"/>
                <w:sz w:val="23"/>
                <w:szCs w:val="23"/>
                <w:shd w:val="clear" w:color="auto" w:fill="FFFFFF"/>
              </w:rPr>
              <w:t>Possession of graphic and image processing software, e.g., InDesign, Photoshop, Illustrator, or other software with equivalent functionality.</w:t>
            </w:r>
          </w:p>
        </w:tc>
      </w:tr>
      <w:tr w14:paraId="276B9757">
        <w:tblPrEx>
          <w:tblCellMar>
            <w:top w:w="33" w:type="dxa"/>
            <w:left w:w="109" w:type="dxa"/>
            <w:bottom w:w="0" w:type="dxa"/>
            <w:right w:w="108" w:type="dxa"/>
          </w:tblCellMar>
        </w:tblPrEx>
        <w:trPr>
          <w:trHeight w:val="577" w:hRule="atLeast"/>
        </w:trPr>
        <w:tc>
          <w:tcPr>
            <w:tcW w:w="1358" w:type="dxa"/>
            <w:vMerge w:val="restart"/>
            <w:tcBorders>
              <w:top w:val="single" w:color="000000" w:sz="4" w:space="0"/>
              <w:left w:val="single" w:color="000000" w:sz="4" w:space="0"/>
              <w:bottom w:val="single" w:color="000000" w:sz="4" w:space="0"/>
              <w:right w:val="single" w:color="000000" w:sz="4" w:space="0"/>
            </w:tcBorders>
            <w:vAlign w:val="center"/>
          </w:tcPr>
          <w:p w14:paraId="6DBC706D">
            <w:pPr>
              <w:spacing w:after="0" w:line="259" w:lineRule="auto"/>
              <w:ind w:left="0" w:firstLine="0"/>
              <w:jc w:val="center"/>
              <w:rPr>
                <w:rFonts w:ascii="Times New Roman" w:hAnsi="Times New Roman" w:cs="Times New Roman"/>
                <w:color w:val="auto"/>
              </w:rPr>
            </w:pPr>
            <w:r>
              <w:rPr>
                <w:rStyle w:val="7"/>
                <w:rFonts w:ascii="Times New Roman" w:hAnsi="Times New Roman" w:cs="Times New Roman"/>
                <w:color w:val="auto"/>
                <w:sz w:val="23"/>
                <w:szCs w:val="23"/>
              </w:rPr>
              <w:t>Proofing Equipment Requirements</w:t>
            </w:r>
          </w:p>
        </w:tc>
        <w:tc>
          <w:tcPr>
            <w:tcW w:w="8274" w:type="dxa"/>
            <w:tcBorders>
              <w:top w:val="single" w:color="000000" w:sz="4" w:space="0"/>
              <w:left w:val="single" w:color="000000" w:sz="4" w:space="0"/>
              <w:bottom w:val="single" w:color="000000" w:sz="4" w:space="0"/>
              <w:right w:val="single" w:color="000000" w:sz="4" w:space="0"/>
            </w:tcBorders>
            <w:vAlign w:val="center"/>
          </w:tcPr>
          <w:p w14:paraId="7132080C">
            <w:pPr>
              <w:spacing w:after="0" w:line="259" w:lineRule="auto"/>
              <w:ind w:left="0" w:firstLine="0"/>
              <w:rPr>
                <w:rFonts w:ascii="Times New Roman" w:hAnsi="Times New Roman" w:cs="Times New Roman"/>
                <w:color w:val="auto"/>
              </w:rPr>
            </w:pPr>
            <w:r>
              <w:rPr>
                <w:rFonts w:ascii="Times New Roman" w:hAnsi="Times New Roman" w:cs="Times New Roman"/>
                <w:color w:val="auto"/>
              </w:rPr>
              <w:t>（</w:t>
            </w:r>
            <w:r>
              <w:rPr>
                <w:rFonts w:ascii="Times New Roman" w:hAnsi="Times New Roman" w:eastAsia="Times New Roman" w:cs="Times New Roman"/>
                <w:color w:val="auto"/>
              </w:rPr>
              <w:t>1</w:t>
            </w:r>
            <w:r>
              <w:rPr>
                <w:rFonts w:ascii="Times New Roman" w:hAnsi="Times New Roman" w:cs="Times New Roman"/>
                <w:color w:val="auto"/>
              </w:rPr>
              <w:t>）</w:t>
            </w:r>
            <w:r>
              <w:rPr>
                <w:rFonts w:ascii="Times New Roman" w:hAnsi="Times New Roman" w:cs="Times New Roman"/>
                <w:color w:val="auto"/>
                <w:sz w:val="23"/>
                <w:szCs w:val="23"/>
                <w:shd w:val="clear" w:color="auto" w:fill="FFFFFF"/>
              </w:rPr>
              <w:t>Availability of standard operating procedures (work instructions) for proofing equipment.</w:t>
            </w:r>
          </w:p>
        </w:tc>
      </w:tr>
      <w:tr w14:paraId="3B0C7D3A">
        <w:tblPrEx>
          <w:tblCellMar>
            <w:top w:w="33" w:type="dxa"/>
            <w:left w:w="109" w:type="dxa"/>
            <w:bottom w:w="0" w:type="dxa"/>
            <w:right w:w="108" w:type="dxa"/>
          </w:tblCellMar>
        </w:tblPrEx>
        <w:trPr>
          <w:trHeight w:val="577" w:hRule="atLeast"/>
        </w:trPr>
        <w:tc>
          <w:tcPr>
            <w:tcW w:w="0" w:type="auto"/>
            <w:vMerge w:val="continue"/>
            <w:tcBorders>
              <w:top w:val="nil"/>
              <w:left w:val="single" w:color="000000" w:sz="4" w:space="0"/>
              <w:bottom w:val="nil"/>
              <w:right w:val="single" w:color="000000" w:sz="4" w:space="0"/>
            </w:tcBorders>
          </w:tcPr>
          <w:p w14:paraId="6599BC7F">
            <w:pPr>
              <w:spacing w:after="160" w:line="259" w:lineRule="auto"/>
              <w:ind w:left="0" w:firstLine="0"/>
              <w:rPr>
                <w:rFonts w:ascii="Times New Roman" w:hAnsi="Times New Roman" w:cs="Times New Roman"/>
                <w:color w:val="auto"/>
              </w:rPr>
            </w:pPr>
          </w:p>
        </w:tc>
        <w:tc>
          <w:tcPr>
            <w:tcW w:w="8274" w:type="dxa"/>
            <w:tcBorders>
              <w:top w:val="single" w:color="000000" w:sz="4" w:space="0"/>
              <w:left w:val="single" w:color="000000" w:sz="4" w:space="0"/>
              <w:bottom w:val="single" w:color="000000" w:sz="4" w:space="0"/>
              <w:right w:val="single" w:color="000000" w:sz="4" w:space="0"/>
            </w:tcBorders>
            <w:vAlign w:val="center"/>
          </w:tcPr>
          <w:p w14:paraId="55E13073">
            <w:pPr>
              <w:spacing w:after="0" w:line="259" w:lineRule="auto"/>
              <w:ind w:left="0" w:firstLine="0"/>
              <w:rPr>
                <w:rFonts w:ascii="Times New Roman" w:hAnsi="Times New Roman" w:cs="Times New Roman"/>
                <w:color w:val="auto"/>
              </w:rPr>
            </w:pPr>
            <w:r>
              <w:rPr>
                <w:rFonts w:ascii="Times New Roman" w:hAnsi="Times New Roman" w:cs="Times New Roman"/>
                <w:color w:val="auto"/>
              </w:rPr>
              <w:t>（</w:t>
            </w:r>
            <w:r>
              <w:rPr>
                <w:rFonts w:ascii="Times New Roman" w:hAnsi="Times New Roman" w:eastAsia="Times New Roman" w:cs="Times New Roman"/>
                <w:color w:val="auto"/>
              </w:rPr>
              <w:t>2</w:t>
            </w:r>
            <w:r>
              <w:rPr>
                <w:rFonts w:ascii="Times New Roman" w:hAnsi="Times New Roman" w:cs="Times New Roman"/>
                <w:color w:val="auto"/>
              </w:rPr>
              <w:t>）Availability of maintenance and servicing work instructions for proofing equipment.</w:t>
            </w:r>
          </w:p>
        </w:tc>
      </w:tr>
      <w:tr w14:paraId="5DA630FA">
        <w:tblPrEx>
          <w:tblCellMar>
            <w:top w:w="33" w:type="dxa"/>
            <w:left w:w="109" w:type="dxa"/>
            <w:bottom w:w="0" w:type="dxa"/>
            <w:right w:w="108" w:type="dxa"/>
          </w:tblCellMar>
        </w:tblPrEx>
        <w:trPr>
          <w:trHeight w:val="577" w:hRule="atLeast"/>
        </w:trPr>
        <w:tc>
          <w:tcPr>
            <w:tcW w:w="0" w:type="auto"/>
            <w:vMerge w:val="continue"/>
            <w:tcBorders>
              <w:top w:val="nil"/>
              <w:left w:val="single" w:color="000000" w:sz="4" w:space="0"/>
              <w:bottom w:val="single" w:color="000000" w:sz="4" w:space="0"/>
              <w:right w:val="single" w:color="000000" w:sz="4" w:space="0"/>
            </w:tcBorders>
          </w:tcPr>
          <w:p w14:paraId="692CDE8D">
            <w:pPr>
              <w:spacing w:after="160" w:line="259" w:lineRule="auto"/>
              <w:ind w:left="0" w:firstLine="0"/>
              <w:rPr>
                <w:rFonts w:ascii="Times New Roman" w:hAnsi="Times New Roman" w:cs="Times New Roman"/>
                <w:color w:val="auto"/>
              </w:rPr>
            </w:pPr>
          </w:p>
        </w:tc>
        <w:tc>
          <w:tcPr>
            <w:tcW w:w="8274" w:type="dxa"/>
            <w:tcBorders>
              <w:top w:val="single" w:color="000000" w:sz="4" w:space="0"/>
              <w:left w:val="single" w:color="000000" w:sz="4" w:space="0"/>
              <w:bottom w:val="single" w:color="000000" w:sz="4" w:space="0"/>
              <w:right w:val="single" w:color="000000" w:sz="4" w:space="0"/>
            </w:tcBorders>
            <w:vAlign w:val="center"/>
          </w:tcPr>
          <w:p w14:paraId="7962C82C">
            <w:pPr>
              <w:spacing w:after="0" w:line="259" w:lineRule="auto"/>
              <w:ind w:left="0" w:firstLine="0"/>
              <w:rPr>
                <w:rFonts w:ascii="Times New Roman" w:hAnsi="Times New Roman" w:cs="Times New Roman"/>
                <w:color w:val="auto"/>
              </w:rPr>
            </w:pPr>
            <w:r>
              <w:rPr>
                <w:rFonts w:ascii="Times New Roman" w:hAnsi="Times New Roman" w:cs="Times New Roman"/>
                <w:color w:val="auto"/>
              </w:rPr>
              <w:t>（</w:t>
            </w:r>
            <w:r>
              <w:rPr>
                <w:rFonts w:ascii="Times New Roman" w:hAnsi="Times New Roman" w:eastAsia="Times New Roman" w:cs="Times New Roman"/>
                <w:color w:val="auto"/>
              </w:rPr>
              <w:t>3</w:t>
            </w:r>
            <w:r>
              <w:rPr>
                <w:rFonts w:ascii="Times New Roman" w:hAnsi="Times New Roman" w:cs="Times New Roman"/>
                <w:color w:val="auto"/>
              </w:rPr>
              <w:t>）Availability of maintenance and servicing records for proofing equipment (covering the most recent three months or longer)</w:t>
            </w:r>
          </w:p>
        </w:tc>
      </w:tr>
    </w:tbl>
    <w:p w14:paraId="4BB1BD5D">
      <w:pPr>
        <w:ind w:left="-5"/>
        <w:rPr>
          <w:rFonts w:ascii="Times New Roman" w:hAnsi="Times New Roman" w:cs="Times New Roman"/>
          <w:color w:val="auto"/>
        </w:rPr>
      </w:pPr>
      <w:r>
        <w:rPr>
          <w:rFonts w:ascii="Times New Roman" w:hAnsi="Times New Roman" w:eastAsia="Times New Roman" w:cs="Times New Roman"/>
          <w:color w:val="auto"/>
        </w:rPr>
        <w:t xml:space="preserve">1.2 </w:t>
      </w:r>
      <w:r>
        <w:rPr>
          <w:rStyle w:val="7"/>
          <w:rFonts w:ascii="Times New Roman" w:hAnsi="Times New Roman" w:cs="Times New Roman"/>
          <w:color w:val="auto"/>
        </w:rPr>
        <w:t>Platemaking Requirements</w:t>
      </w:r>
    </w:p>
    <w:tbl>
      <w:tblPr>
        <w:tblStyle w:val="11"/>
        <w:tblW w:w="9607" w:type="dxa"/>
        <w:tblInd w:w="-212" w:type="dxa"/>
        <w:tblLayout w:type="autofit"/>
        <w:tblCellMar>
          <w:top w:w="38" w:type="dxa"/>
          <w:left w:w="108" w:type="dxa"/>
          <w:bottom w:w="0" w:type="dxa"/>
          <w:right w:w="0" w:type="dxa"/>
        </w:tblCellMar>
      </w:tblPr>
      <w:tblGrid>
        <w:gridCol w:w="1574"/>
        <w:gridCol w:w="8033"/>
      </w:tblGrid>
      <w:tr w14:paraId="55573E0E">
        <w:tblPrEx>
          <w:tblCellMar>
            <w:top w:w="38" w:type="dxa"/>
            <w:left w:w="108" w:type="dxa"/>
            <w:bottom w:w="0" w:type="dxa"/>
            <w:right w:w="0" w:type="dxa"/>
          </w:tblCellMar>
        </w:tblPrEx>
        <w:trPr>
          <w:trHeight w:val="577" w:hRule="atLeast"/>
        </w:trPr>
        <w:tc>
          <w:tcPr>
            <w:tcW w:w="1347" w:type="dxa"/>
            <w:tcBorders>
              <w:top w:val="single" w:color="000000" w:sz="4" w:space="0"/>
              <w:left w:val="single" w:color="000000" w:sz="4" w:space="0"/>
              <w:bottom w:val="single" w:color="000000" w:sz="4" w:space="0"/>
              <w:right w:val="single" w:color="000000" w:sz="4" w:space="0"/>
            </w:tcBorders>
            <w:vAlign w:val="center"/>
          </w:tcPr>
          <w:p w14:paraId="7CBA6AC1">
            <w:pPr>
              <w:spacing w:after="0" w:line="259" w:lineRule="auto"/>
              <w:ind w:left="325" w:firstLine="0"/>
              <w:rPr>
                <w:rFonts w:ascii="Times New Roman" w:hAnsi="Times New Roman" w:cs="Times New Roman"/>
                <w:color w:val="auto"/>
              </w:rPr>
            </w:pPr>
            <w:r>
              <w:rPr>
                <w:rStyle w:val="7"/>
                <w:rFonts w:ascii="Times New Roman" w:hAnsi="Times New Roman" w:cs="Times New Roman"/>
                <w:color w:val="auto"/>
                <w:sz w:val="23"/>
                <w:szCs w:val="23"/>
              </w:rPr>
              <w:t>Item</w:t>
            </w:r>
          </w:p>
        </w:tc>
        <w:tc>
          <w:tcPr>
            <w:tcW w:w="8260" w:type="dxa"/>
            <w:tcBorders>
              <w:top w:val="single" w:color="000000" w:sz="4" w:space="0"/>
              <w:left w:val="single" w:color="000000" w:sz="4" w:space="0"/>
              <w:bottom w:val="single" w:color="000000" w:sz="4" w:space="0"/>
              <w:right w:val="single" w:color="000000" w:sz="4" w:space="0"/>
            </w:tcBorders>
            <w:vAlign w:val="center"/>
          </w:tcPr>
          <w:p w14:paraId="169E6361">
            <w:pPr>
              <w:spacing w:after="0" w:line="259" w:lineRule="auto"/>
              <w:ind w:left="0" w:right="107" w:firstLine="0"/>
              <w:jc w:val="center"/>
              <w:rPr>
                <w:rFonts w:ascii="Times New Roman" w:hAnsi="Times New Roman" w:cs="Times New Roman"/>
                <w:color w:val="auto"/>
              </w:rPr>
            </w:pPr>
            <w:r>
              <w:rPr>
                <w:rStyle w:val="7"/>
                <w:rFonts w:ascii="Times New Roman" w:hAnsi="Times New Roman" w:cs="Times New Roman"/>
                <w:color w:val="auto"/>
                <w:sz w:val="23"/>
                <w:szCs w:val="23"/>
              </w:rPr>
              <w:t>Requirements</w:t>
            </w:r>
          </w:p>
        </w:tc>
      </w:tr>
      <w:tr w14:paraId="1C407229">
        <w:tblPrEx>
          <w:tblCellMar>
            <w:top w:w="38" w:type="dxa"/>
            <w:left w:w="108" w:type="dxa"/>
            <w:bottom w:w="0" w:type="dxa"/>
            <w:right w:w="0" w:type="dxa"/>
          </w:tblCellMar>
        </w:tblPrEx>
        <w:trPr>
          <w:trHeight w:val="627" w:hRule="atLeast"/>
        </w:trPr>
        <w:tc>
          <w:tcPr>
            <w:tcW w:w="1347" w:type="dxa"/>
            <w:tcBorders>
              <w:top w:val="single" w:color="000000" w:sz="4" w:space="0"/>
              <w:left w:val="single" w:color="000000" w:sz="4" w:space="0"/>
              <w:bottom w:val="single" w:color="000000" w:sz="4" w:space="0"/>
              <w:right w:val="single" w:color="000000" w:sz="4" w:space="0"/>
            </w:tcBorders>
            <w:vAlign w:val="center"/>
          </w:tcPr>
          <w:p w14:paraId="0EF4734F">
            <w:pPr>
              <w:spacing w:after="0" w:line="259" w:lineRule="auto"/>
              <w:ind w:left="85" w:firstLine="0"/>
              <w:jc w:val="both"/>
              <w:rPr>
                <w:rFonts w:ascii="Times New Roman" w:hAnsi="Times New Roman" w:cs="Times New Roman"/>
                <w:color w:val="auto"/>
              </w:rPr>
            </w:pPr>
            <w:r>
              <w:rPr>
                <w:rStyle w:val="7"/>
                <w:rFonts w:ascii="Times New Roman" w:hAnsi="Times New Roman" w:cs="Times New Roman"/>
                <w:color w:val="auto"/>
                <w:sz w:val="23"/>
                <w:szCs w:val="23"/>
              </w:rPr>
              <w:t>Instrument Requirements</w:t>
            </w:r>
          </w:p>
        </w:tc>
        <w:tc>
          <w:tcPr>
            <w:tcW w:w="8260" w:type="dxa"/>
            <w:tcBorders>
              <w:top w:val="single" w:color="000000" w:sz="4" w:space="0"/>
              <w:left w:val="single" w:color="000000" w:sz="4" w:space="0"/>
              <w:bottom w:val="single" w:color="000000" w:sz="4" w:space="0"/>
              <w:right w:val="single" w:color="000000" w:sz="4" w:space="0"/>
            </w:tcBorders>
          </w:tcPr>
          <w:p w14:paraId="52F85778">
            <w:pPr>
              <w:spacing w:after="0" w:line="259" w:lineRule="auto"/>
              <w:ind w:left="0" w:right="-8" w:firstLine="0"/>
              <w:jc w:val="both"/>
              <w:rPr>
                <w:rFonts w:ascii="Times New Roman" w:hAnsi="Times New Roman" w:cs="Times New Roman"/>
                <w:color w:val="auto"/>
              </w:rPr>
            </w:pPr>
            <w:r>
              <w:rPr>
                <w:rFonts w:ascii="Times New Roman" w:hAnsi="Times New Roman" w:cs="Times New Roman"/>
                <w:color w:val="auto"/>
                <w:sz w:val="23"/>
                <w:szCs w:val="23"/>
                <w:shd w:val="clear" w:color="auto" w:fill="FFFFFF"/>
              </w:rPr>
              <w:t>Possession of calibrated and serviceable measuring instruments, including thermo-hygrometer, plate measurement device (except for process less plates), etc.</w:t>
            </w:r>
          </w:p>
        </w:tc>
      </w:tr>
      <w:tr w14:paraId="669E5A6E">
        <w:tblPrEx>
          <w:tblCellMar>
            <w:top w:w="38" w:type="dxa"/>
            <w:left w:w="108" w:type="dxa"/>
            <w:bottom w:w="0" w:type="dxa"/>
            <w:right w:w="0" w:type="dxa"/>
          </w:tblCellMar>
        </w:tblPrEx>
        <w:trPr>
          <w:trHeight w:val="577" w:hRule="atLeast"/>
        </w:trPr>
        <w:tc>
          <w:tcPr>
            <w:tcW w:w="1347" w:type="dxa"/>
            <w:vMerge w:val="restart"/>
            <w:tcBorders>
              <w:top w:val="single" w:color="000000" w:sz="4" w:space="0"/>
              <w:left w:val="single" w:color="000000" w:sz="4" w:space="0"/>
              <w:bottom w:val="single" w:color="000000" w:sz="4" w:space="0"/>
              <w:right w:val="single" w:color="000000" w:sz="4" w:space="0"/>
            </w:tcBorders>
            <w:vAlign w:val="center"/>
          </w:tcPr>
          <w:p w14:paraId="6F684105">
            <w:pPr>
              <w:spacing w:after="0" w:line="259" w:lineRule="auto"/>
              <w:ind w:left="0" w:firstLine="0"/>
              <w:jc w:val="center"/>
              <w:rPr>
                <w:rFonts w:ascii="Times New Roman" w:hAnsi="Times New Roman" w:cs="Times New Roman"/>
                <w:color w:val="auto"/>
              </w:rPr>
            </w:pPr>
            <w:r>
              <w:rPr>
                <w:rStyle w:val="7"/>
                <w:rFonts w:ascii="Times New Roman" w:hAnsi="Times New Roman" w:cs="Times New Roman"/>
                <w:color w:val="auto"/>
                <w:sz w:val="23"/>
                <w:szCs w:val="23"/>
              </w:rPr>
              <w:t>Platemaking Equipment Requirements</w:t>
            </w:r>
          </w:p>
        </w:tc>
        <w:tc>
          <w:tcPr>
            <w:tcW w:w="8260" w:type="dxa"/>
            <w:tcBorders>
              <w:top w:val="single" w:color="000000" w:sz="4" w:space="0"/>
              <w:left w:val="single" w:color="000000" w:sz="4" w:space="0"/>
              <w:bottom w:val="single" w:color="000000" w:sz="4" w:space="0"/>
              <w:right w:val="single" w:color="000000" w:sz="4" w:space="0"/>
            </w:tcBorders>
            <w:vAlign w:val="center"/>
          </w:tcPr>
          <w:p w14:paraId="0D934A84">
            <w:pPr>
              <w:spacing w:after="0" w:line="259" w:lineRule="auto"/>
              <w:ind w:left="0" w:firstLine="0"/>
              <w:rPr>
                <w:rFonts w:ascii="Times New Roman" w:hAnsi="Times New Roman" w:cs="Times New Roman"/>
                <w:color w:val="auto"/>
              </w:rPr>
            </w:pPr>
            <w:r>
              <w:rPr>
                <w:rFonts w:ascii="Times New Roman" w:hAnsi="Times New Roman" w:cs="Times New Roman"/>
                <w:color w:val="auto"/>
              </w:rPr>
              <w:t>（</w:t>
            </w:r>
            <w:r>
              <w:rPr>
                <w:rFonts w:ascii="Times New Roman" w:hAnsi="Times New Roman" w:eastAsia="Times New Roman" w:cs="Times New Roman"/>
                <w:color w:val="auto"/>
              </w:rPr>
              <w:t>1</w:t>
            </w:r>
            <w:r>
              <w:rPr>
                <w:rFonts w:ascii="Times New Roman" w:hAnsi="Times New Roman" w:cs="Times New Roman"/>
                <w:color w:val="auto"/>
              </w:rPr>
              <w:t>）</w:t>
            </w:r>
            <w:r>
              <w:rPr>
                <w:rFonts w:ascii="Times New Roman" w:hAnsi="Times New Roman" w:cs="Times New Roman"/>
                <w:color w:val="auto"/>
                <w:sz w:val="23"/>
                <w:szCs w:val="23"/>
                <w:shd w:val="clear" w:color="auto" w:fill="FFFFFF"/>
              </w:rPr>
              <w:t>Possession of a CTP plate-making system with a device resolution of no less than 2400 dpi.</w:t>
            </w:r>
          </w:p>
        </w:tc>
      </w:tr>
      <w:tr w14:paraId="360076A4">
        <w:tblPrEx>
          <w:tblCellMar>
            <w:top w:w="38" w:type="dxa"/>
            <w:left w:w="108" w:type="dxa"/>
            <w:bottom w:w="0" w:type="dxa"/>
            <w:right w:w="0" w:type="dxa"/>
          </w:tblCellMar>
        </w:tblPrEx>
        <w:trPr>
          <w:trHeight w:val="577" w:hRule="atLeast"/>
        </w:trPr>
        <w:tc>
          <w:tcPr>
            <w:tcW w:w="0" w:type="auto"/>
            <w:vMerge w:val="continue"/>
            <w:tcBorders>
              <w:top w:val="nil"/>
              <w:left w:val="single" w:color="000000" w:sz="4" w:space="0"/>
              <w:bottom w:val="nil"/>
              <w:right w:val="single" w:color="000000" w:sz="4" w:space="0"/>
            </w:tcBorders>
          </w:tcPr>
          <w:p w14:paraId="64001BCE">
            <w:pPr>
              <w:spacing w:after="160" w:line="259" w:lineRule="auto"/>
              <w:ind w:left="0" w:firstLine="0"/>
              <w:rPr>
                <w:rFonts w:ascii="Times New Roman" w:hAnsi="Times New Roman" w:cs="Times New Roman"/>
                <w:color w:val="auto"/>
              </w:rPr>
            </w:pPr>
          </w:p>
        </w:tc>
        <w:tc>
          <w:tcPr>
            <w:tcW w:w="8260" w:type="dxa"/>
            <w:tcBorders>
              <w:top w:val="single" w:color="000000" w:sz="4" w:space="0"/>
              <w:left w:val="single" w:color="000000" w:sz="4" w:space="0"/>
              <w:bottom w:val="single" w:color="000000" w:sz="4" w:space="0"/>
              <w:right w:val="single" w:color="000000" w:sz="4" w:space="0"/>
            </w:tcBorders>
            <w:vAlign w:val="center"/>
          </w:tcPr>
          <w:p w14:paraId="7337929D">
            <w:pPr>
              <w:spacing w:after="0" w:line="259" w:lineRule="auto"/>
              <w:ind w:left="0" w:firstLine="0"/>
              <w:rPr>
                <w:rFonts w:ascii="Times New Roman" w:hAnsi="Times New Roman" w:cs="Times New Roman"/>
                <w:color w:val="auto"/>
              </w:rPr>
            </w:pPr>
            <w:r>
              <w:rPr>
                <w:rFonts w:ascii="Times New Roman" w:hAnsi="Times New Roman" w:cs="Times New Roman"/>
                <w:color w:val="auto"/>
              </w:rPr>
              <w:t>（</w:t>
            </w:r>
            <w:r>
              <w:rPr>
                <w:rFonts w:ascii="Times New Roman" w:hAnsi="Times New Roman" w:eastAsia="Times New Roman" w:cs="Times New Roman"/>
                <w:color w:val="auto"/>
              </w:rPr>
              <w:t>2</w:t>
            </w:r>
            <w:r>
              <w:rPr>
                <w:rFonts w:ascii="Times New Roman" w:hAnsi="Times New Roman" w:cs="Times New Roman"/>
                <w:color w:val="auto"/>
              </w:rPr>
              <w:t>）</w:t>
            </w:r>
            <w:r>
              <w:rPr>
                <w:rFonts w:ascii="Times New Roman" w:hAnsi="Times New Roman" w:cs="Times New Roman"/>
                <w:color w:val="auto"/>
                <w:sz w:val="23"/>
                <w:szCs w:val="23"/>
                <w:shd w:val="clear" w:color="auto" w:fill="FFFFFF"/>
              </w:rPr>
              <w:t>Availability of standard operating procedures (work instructions) for platemaking equipment.</w:t>
            </w:r>
          </w:p>
        </w:tc>
      </w:tr>
      <w:tr w14:paraId="541B81CF">
        <w:tblPrEx>
          <w:tblCellMar>
            <w:top w:w="38" w:type="dxa"/>
            <w:left w:w="108" w:type="dxa"/>
            <w:bottom w:w="0" w:type="dxa"/>
            <w:right w:w="0" w:type="dxa"/>
          </w:tblCellMar>
        </w:tblPrEx>
        <w:trPr>
          <w:trHeight w:val="577" w:hRule="atLeast"/>
        </w:trPr>
        <w:tc>
          <w:tcPr>
            <w:tcW w:w="0" w:type="auto"/>
            <w:vMerge w:val="continue"/>
            <w:tcBorders>
              <w:top w:val="nil"/>
              <w:left w:val="single" w:color="000000" w:sz="4" w:space="0"/>
              <w:bottom w:val="nil"/>
              <w:right w:val="single" w:color="000000" w:sz="4" w:space="0"/>
            </w:tcBorders>
          </w:tcPr>
          <w:p w14:paraId="4AD430BE">
            <w:pPr>
              <w:spacing w:after="160" w:line="259" w:lineRule="auto"/>
              <w:ind w:left="0" w:firstLine="0"/>
              <w:rPr>
                <w:rFonts w:ascii="Times New Roman" w:hAnsi="Times New Roman" w:cs="Times New Roman"/>
                <w:color w:val="auto"/>
              </w:rPr>
            </w:pPr>
          </w:p>
        </w:tc>
        <w:tc>
          <w:tcPr>
            <w:tcW w:w="8260" w:type="dxa"/>
            <w:tcBorders>
              <w:top w:val="single" w:color="000000" w:sz="4" w:space="0"/>
              <w:left w:val="single" w:color="000000" w:sz="4" w:space="0"/>
              <w:bottom w:val="single" w:color="000000" w:sz="4" w:space="0"/>
              <w:right w:val="single" w:color="000000" w:sz="4" w:space="0"/>
            </w:tcBorders>
            <w:vAlign w:val="center"/>
          </w:tcPr>
          <w:p w14:paraId="495EC795">
            <w:pPr>
              <w:spacing w:after="0" w:line="259" w:lineRule="auto"/>
              <w:ind w:left="0" w:firstLine="0"/>
              <w:rPr>
                <w:rFonts w:ascii="Times New Roman" w:hAnsi="Times New Roman" w:cs="Times New Roman"/>
                <w:color w:val="auto"/>
              </w:rPr>
            </w:pPr>
            <w:r>
              <w:rPr>
                <w:rFonts w:ascii="Times New Roman" w:hAnsi="Times New Roman" w:cs="Times New Roman"/>
                <w:color w:val="auto"/>
              </w:rPr>
              <w:t>（</w:t>
            </w:r>
            <w:r>
              <w:rPr>
                <w:rFonts w:ascii="Times New Roman" w:hAnsi="Times New Roman" w:eastAsia="Times New Roman" w:cs="Times New Roman"/>
                <w:color w:val="auto"/>
              </w:rPr>
              <w:t>3</w:t>
            </w:r>
            <w:r>
              <w:rPr>
                <w:rFonts w:ascii="Times New Roman" w:hAnsi="Times New Roman" w:cs="Times New Roman"/>
                <w:color w:val="auto"/>
              </w:rPr>
              <w:t>）</w:t>
            </w:r>
            <w:r>
              <w:rPr>
                <w:rFonts w:ascii="Times New Roman" w:hAnsi="Times New Roman" w:cs="Times New Roman"/>
                <w:color w:val="auto"/>
                <w:sz w:val="23"/>
                <w:szCs w:val="23"/>
                <w:shd w:val="clear" w:color="auto" w:fill="FFFFFF"/>
              </w:rPr>
              <w:t>Availability of maintenance and servicing work instructions for platemaking equipment.</w:t>
            </w:r>
          </w:p>
        </w:tc>
      </w:tr>
      <w:tr w14:paraId="4ACD505F">
        <w:tblPrEx>
          <w:tblCellMar>
            <w:top w:w="38" w:type="dxa"/>
            <w:left w:w="108" w:type="dxa"/>
            <w:bottom w:w="0" w:type="dxa"/>
            <w:right w:w="0" w:type="dxa"/>
          </w:tblCellMar>
        </w:tblPrEx>
        <w:trPr>
          <w:trHeight w:val="577" w:hRule="atLeast"/>
        </w:trPr>
        <w:tc>
          <w:tcPr>
            <w:tcW w:w="0" w:type="auto"/>
            <w:vMerge w:val="continue"/>
            <w:tcBorders>
              <w:top w:val="nil"/>
              <w:left w:val="single" w:color="000000" w:sz="4" w:space="0"/>
              <w:bottom w:val="single" w:color="000000" w:sz="4" w:space="0"/>
              <w:right w:val="single" w:color="000000" w:sz="4" w:space="0"/>
            </w:tcBorders>
          </w:tcPr>
          <w:p w14:paraId="3E4FC481">
            <w:pPr>
              <w:spacing w:after="160" w:line="259" w:lineRule="auto"/>
              <w:ind w:left="0" w:firstLine="0"/>
              <w:rPr>
                <w:rFonts w:ascii="Times New Roman" w:hAnsi="Times New Roman" w:cs="Times New Roman"/>
                <w:color w:val="auto"/>
              </w:rPr>
            </w:pPr>
          </w:p>
        </w:tc>
        <w:tc>
          <w:tcPr>
            <w:tcW w:w="8260" w:type="dxa"/>
            <w:tcBorders>
              <w:top w:val="single" w:color="000000" w:sz="4" w:space="0"/>
              <w:left w:val="single" w:color="000000" w:sz="4" w:space="0"/>
              <w:bottom w:val="single" w:color="000000" w:sz="4" w:space="0"/>
              <w:right w:val="single" w:color="000000" w:sz="4" w:space="0"/>
            </w:tcBorders>
            <w:vAlign w:val="center"/>
          </w:tcPr>
          <w:p w14:paraId="15326EB2">
            <w:pPr>
              <w:spacing w:after="0" w:line="259" w:lineRule="auto"/>
              <w:ind w:left="0" w:firstLine="0"/>
              <w:rPr>
                <w:rFonts w:ascii="Times New Roman" w:hAnsi="Times New Roman" w:cs="Times New Roman"/>
                <w:color w:val="auto"/>
              </w:rPr>
            </w:pPr>
            <w:r>
              <w:rPr>
                <w:rFonts w:ascii="Times New Roman" w:hAnsi="Times New Roman" w:cs="Times New Roman"/>
                <w:color w:val="auto"/>
              </w:rPr>
              <w:t>（</w:t>
            </w:r>
            <w:r>
              <w:rPr>
                <w:rFonts w:ascii="Times New Roman" w:hAnsi="Times New Roman" w:eastAsia="Times New Roman" w:cs="Times New Roman"/>
                <w:color w:val="auto"/>
              </w:rPr>
              <w:t>4</w:t>
            </w:r>
            <w:r>
              <w:rPr>
                <w:rFonts w:ascii="Times New Roman" w:hAnsi="Times New Roman" w:cs="Times New Roman"/>
                <w:color w:val="auto"/>
              </w:rPr>
              <w:t>）</w:t>
            </w:r>
            <w:r>
              <w:rPr>
                <w:rFonts w:ascii="Times New Roman" w:hAnsi="Times New Roman" w:cs="Times New Roman"/>
                <w:color w:val="auto"/>
                <w:sz w:val="23"/>
                <w:szCs w:val="23"/>
                <w:shd w:val="clear" w:color="auto" w:fill="FFFFFF"/>
              </w:rPr>
              <w:t>Availability of maintenance and servicing records for platemaking equipment (covering the most recent three months or longer).</w:t>
            </w:r>
          </w:p>
        </w:tc>
      </w:tr>
      <w:tr w14:paraId="6933EAB0">
        <w:tblPrEx>
          <w:tblCellMar>
            <w:top w:w="38" w:type="dxa"/>
            <w:left w:w="108" w:type="dxa"/>
            <w:bottom w:w="0" w:type="dxa"/>
            <w:right w:w="0" w:type="dxa"/>
          </w:tblCellMar>
        </w:tblPrEx>
        <w:trPr>
          <w:trHeight w:val="577" w:hRule="atLeast"/>
        </w:trPr>
        <w:tc>
          <w:tcPr>
            <w:tcW w:w="1347" w:type="dxa"/>
            <w:tcBorders>
              <w:top w:val="single" w:color="000000" w:sz="4" w:space="0"/>
              <w:left w:val="single" w:color="000000" w:sz="4" w:space="0"/>
              <w:bottom w:val="single" w:color="000000" w:sz="4" w:space="0"/>
              <w:right w:val="single" w:color="000000" w:sz="4" w:space="0"/>
            </w:tcBorders>
            <w:vAlign w:val="center"/>
          </w:tcPr>
          <w:p w14:paraId="41911EB5">
            <w:pPr>
              <w:spacing w:after="0" w:line="259" w:lineRule="auto"/>
              <w:ind w:left="85" w:firstLine="0"/>
              <w:jc w:val="both"/>
              <w:rPr>
                <w:rFonts w:ascii="Times New Roman" w:hAnsi="Times New Roman" w:cs="Times New Roman"/>
                <w:color w:val="auto"/>
              </w:rPr>
            </w:pPr>
            <w:r>
              <w:rPr>
                <w:rStyle w:val="7"/>
                <w:rFonts w:ascii="Times New Roman" w:hAnsi="Times New Roman" w:cs="Times New Roman"/>
                <w:color w:val="auto"/>
                <w:sz w:val="23"/>
                <w:szCs w:val="23"/>
              </w:rPr>
              <w:t>Output Requirements</w:t>
            </w:r>
          </w:p>
        </w:tc>
        <w:tc>
          <w:tcPr>
            <w:tcW w:w="8260" w:type="dxa"/>
            <w:tcBorders>
              <w:top w:val="single" w:color="000000" w:sz="4" w:space="0"/>
              <w:left w:val="single" w:color="000000" w:sz="4" w:space="0"/>
              <w:bottom w:val="single" w:color="000000" w:sz="4" w:space="0"/>
              <w:right w:val="single" w:color="000000" w:sz="4" w:space="0"/>
            </w:tcBorders>
            <w:vAlign w:val="center"/>
          </w:tcPr>
          <w:p w14:paraId="7753E98E">
            <w:pPr>
              <w:spacing w:after="0" w:line="259" w:lineRule="auto"/>
              <w:ind w:left="0" w:firstLine="0"/>
              <w:rPr>
                <w:rFonts w:ascii="Times New Roman" w:hAnsi="Times New Roman" w:cs="Times New Roman"/>
                <w:color w:val="auto"/>
              </w:rPr>
            </w:pPr>
            <w:r>
              <w:rPr>
                <w:rFonts w:ascii="Times New Roman" w:hAnsi="Times New Roman" w:cs="Times New Roman"/>
                <w:color w:val="auto"/>
                <w:sz w:val="23"/>
                <w:szCs w:val="23"/>
                <w:shd w:val="clear" w:color="auto" w:fill="FFFFFF"/>
              </w:rPr>
              <w:t>Screening frequency no less than 175 lpi; AM dot shape shall be round or square round.</w:t>
            </w:r>
          </w:p>
        </w:tc>
      </w:tr>
    </w:tbl>
    <w:p w14:paraId="07BF56C1">
      <w:pPr>
        <w:ind w:left="0" w:firstLine="0"/>
        <w:rPr>
          <w:rFonts w:ascii="Times New Roman" w:hAnsi="Times New Roman" w:cs="Times New Roman"/>
          <w:color w:val="auto"/>
        </w:rPr>
      </w:pPr>
      <w:r>
        <w:rPr>
          <w:rFonts w:ascii="Times New Roman" w:hAnsi="Times New Roman" w:eastAsia="Times New Roman" w:cs="Times New Roman"/>
          <w:color w:val="auto"/>
        </w:rPr>
        <w:t xml:space="preserve">1.3 </w:t>
      </w:r>
      <w:r>
        <w:rPr>
          <w:rStyle w:val="13"/>
          <w:rFonts w:ascii="Times New Roman" w:hAnsi="Times New Roman" w:cs="Times New Roman"/>
          <w:b/>
          <w:bCs/>
          <w:color w:val="auto"/>
        </w:rPr>
        <w:t>Printing</w:t>
      </w:r>
      <w:r>
        <w:rPr>
          <w:rStyle w:val="7"/>
          <w:rFonts w:ascii="Times New Roman" w:hAnsi="Times New Roman" w:cs="Times New Roman"/>
          <w:color w:val="auto"/>
        </w:rPr>
        <w:t xml:space="preserve"> Requirements</w:t>
      </w:r>
    </w:p>
    <w:tbl>
      <w:tblPr>
        <w:tblStyle w:val="11"/>
        <w:tblW w:w="9601" w:type="dxa"/>
        <w:tblInd w:w="-209" w:type="dxa"/>
        <w:tblLayout w:type="autofit"/>
        <w:tblCellMar>
          <w:top w:w="0" w:type="dxa"/>
          <w:left w:w="108" w:type="dxa"/>
          <w:bottom w:w="0" w:type="dxa"/>
          <w:right w:w="0" w:type="dxa"/>
        </w:tblCellMar>
      </w:tblPr>
      <w:tblGrid>
        <w:gridCol w:w="1573"/>
        <w:gridCol w:w="8028"/>
      </w:tblGrid>
      <w:tr w14:paraId="1FF2A77C">
        <w:tblPrEx>
          <w:tblCellMar>
            <w:top w:w="0" w:type="dxa"/>
            <w:left w:w="108" w:type="dxa"/>
            <w:bottom w:w="0" w:type="dxa"/>
            <w:right w:w="0" w:type="dxa"/>
          </w:tblCellMar>
        </w:tblPrEx>
        <w:trPr>
          <w:trHeight w:val="577" w:hRule="atLeast"/>
        </w:trPr>
        <w:tc>
          <w:tcPr>
            <w:tcW w:w="1343" w:type="dxa"/>
            <w:tcBorders>
              <w:top w:val="single" w:color="000000" w:sz="4" w:space="0"/>
              <w:left w:val="single" w:color="000000" w:sz="4" w:space="0"/>
              <w:bottom w:val="single" w:color="000000" w:sz="4" w:space="0"/>
              <w:right w:val="single" w:color="000000" w:sz="4" w:space="0"/>
            </w:tcBorders>
            <w:vAlign w:val="center"/>
          </w:tcPr>
          <w:p w14:paraId="526FE468">
            <w:pPr>
              <w:spacing w:after="0" w:line="259" w:lineRule="auto"/>
              <w:ind w:left="252" w:firstLine="0"/>
              <w:rPr>
                <w:rFonts w:ascii="Times New Roman" w:hAnsi="Times New Roman" w:cs="Times New Roman"/>
                <w:color w:val="auto"/>
              </w:rPr>
            </w:pPr>
            <w:r>
              <w:rPr>
                <w:rStyle w:val="7"/>
                <w:rFonts w:ascii="Times New Roman" w:hAnsi="Times New Roman" w:cs="Times New Roman"/>
                <w:color w:val="auto"/>
                <w:sz w:val="23"/>
                <w:szCs w:val="23"/>
              </w:rPr>
              <w:t>Item</w:t>
            </w:r>
          </w:p>
        </w:tc>
        <w:tc>
          <w:tcPr>
            <w:tcW w:w="8258" w:type="dxa"/>
            <w:tcBorders>
              <w:top w:val="single" w:color="000000" w:sz="4" w:space="0"/>
              <w:left w:val="single" w:color="000000" w:sz="4" w:space="0"/>
              <w:bottom w:val="single" w:color="000000" w:sz="4" w:space="0"/>
              <w:right w:val="single" w:color="000000" w:sz="4" w:space="0"/>
            </w:tcBorders>
            <w:vAlign w:val="center"/>
          </w:tcPr>
          <w:p w14:paraId="299A4FC3">
            <w:pPr>
              <w:spacing w:after="0" w:line="259" w:lineRule="auto"/>
              <w:ind w:left="0" w:right="108" w:firstLine="0"/>
              <w:jc w:val="center"/>
              <w:rPr>
                <w:rFonts w:ascii="Times New Roman" w:hAnsi="Times New Roman" w:cs="Times New Roman"/>
                <w:color w:val="auto"/>
              </w:rPr>
            </w:pPr>
            <w:r>
              <w:rPr>
                <w:rStyle w:val="7"/>
                <w:rFonts w:ascii="Times New Roman" w:hAnsi="Times New Roman" w:cs="Times New Roman"/>
                <w:color w:val="auto"/>
                <w:sz w:val="23"/>
                <w:szCs w:val="23"/>
              </w:rPr>
              <w:t>Requirements</w:t>
            </w:r>
          </w:p>
        </w:tc>
      </w:tr>
      <w:tr w14:paraId="05A2C64A">
        <w:tblPrEx>
          <w:tblCellMar>
            <w:top w:w="0" w:type="dxa"/>
            <w:left w:w="108" w:type="dxa"/>
            <w:bottom w:w="0" w:type="dxa"/>
            <w:right w:w="0" w:type="dxa"/>
          </w:tblCellMar>
        </w:tblPrEx>
        <w:trPr>
          <w:trHeight w:val="860" w:hRule="atLeast"/>
        </w:trPr>
        <w:tc>
          <w:tcPr>
            <w:tcW w:w="1343" w:type="dxa"/>
            <w:tcBorders>
              <w:top w:val="single" w:color="000000" w:sz="4" w:space="0"/>
              <w:left w:val="single" w:color="000000" w:sz="4" w:space="0"/>
              <w:bottom w:val="single" w:color="000000" w:sz="4" w:space="0"/>
              <w:right w:val="single" w:color="000000" w:sz="4" w:space="0"/>
            </w:tcBorders>
            <w:vAlign w:val="center"/>
          </w:tcPr>
          <w:p w14:paraId="3B100A00">
            <w:pPr>
              <w:spacing w:after="0" w:line="259" w:lineRule="auto"/>
              <w:ind w:left="84" w:firstLine="0"/>
              <w:jc w:val="both"/>
              <w:rPr>
                <w:rFonts w:ascii="Times New Roman" w:hAnsi="Times New Roman" w:cs="Times New Roman"/>
                <w:color w:val="auto"/>
              </w:rPr>
            </w:pPr>
            <w:r>
              <w:rPr>
                <w:rStyle w:val="7"/>
                <w:rFonts w:ascii="Times New Roman" w:hAnsi="Times New Roman" w:cs="Times New Roman"/>
                <w:color w:val="auto"/>
                <w:sz w:val="23"/>
                <w:szCs w:val="23"/>
              </w:rPr>
              <w:t>Instrument Requirements</w:t>
            </w:r>
          </w:p>
        </w:tc>
        <w:tc>
          <w:tcPr>
            <w:tcW w:w="8258" w:type="dxa"/>
            <w:tcBorders>
              <w:top w:val="single" w:color="000000" w:sz="4" w:space="0"/>
              <w:left w:val="single" w:color="000000" w:sz="4" w:space="0"/>
              <w:bottom w:val="single" w:color="000000" w:sz="4" w:space="0"/>
              <w:right w:val="single" w:color="000000" w:sz="4" w:space="0"/>
            </w:tcBorders>
            <w:vAlign w:val="center"/>
          </w:tcPr>
          <w:p w14:paraId="715C868D">
            <w:pPr>
              <w:spacing w:after="0" w:line="259" w:lineRule="auto"/>
              <w:ind w:left="1" w:firstLine="0"/>
              <w:rPr>
                <w:rFonts w:ascii="Times New Roman" w:hAnsi="Times New Roman" w:cs="Times New Roman"/>
                <w:color w:val="auto"/>
              </w:rPr>
            </w:pPr>
            <w:r>
              <w:rPr>
                <w:rFonts w:ascii="Times New Roman" w:hAnsi="Times New Roman" w:cs="Times New Roman"/>
                <w:color w:val="auto"/>
                <w:sz w:val="23"/>
                <w:szCs w:val="23"/>
                <w:shd w:val="clear" w:color="auto" w:fill="FFFFFF"/>
              </w:rPr>
              <w:t>Possession of calibrated and serviceable measuring instruments, including thermo-hygrometer, spectrophotometer, Spectro densitometer, pH meter, torque wrench, thickness gauge, durometer, infrared thermometer, etc.</w:t>
            </w:r>
          </w:p>
        </w:tc>
      </w:tr>
      <w:tr w14:paraId="1327A1E3">
        <w:tblPrEx>
          <w:tblCellMar>
            <w:top w:w="0" w:type="dxa"/>
            <w:left w:w="108" w:type="dxa"/>
            <w:bottom w:w="0" w:type="dxa"/>
            <w:right w:w="0" w:type="dxa"/>
          </w:tblCellMar>
        </w:tblPrEx>
        <w:trPr>
          <w:trHeight w:val="577" w:hRule="atLeast"/>
        </w:trPr>
        <w:tc>
          <w:tcPr>
            <w:tcW w:w="1343" w:type="dxa"/>
            <w:vMerge w:val="restart"/>
            <w:tcBorders>
              <w:top w:val="single" w:color="000000" w:sz="4" w:space="0"/>
              <w:left w:val="single" w:color="000000" w:sz="4" w:space="0"/>
              <w:bottom w:val="single" w:color="000000" w:sz="4" w:space="0"/>
              <w:right w:val="single" w:color="000000" w:sz="4" w:space="0"/>
            </w:tcBorders>
            <w:vAlign w:val="center"/>
          </w:tcPr>
          <w:p w14:paraId="509DAA1F">
            <w:pPr>
              <w:spacing w:after="0" w:line="259" w:lineRule="auto"/>
              <w:ind w:left="0" w:firstLine="0"/>
              <w:jc w:val="center"/>
              <w:rPr>
                <w:rFonts w:ascii="Times New Roman" w:hAnsi="Times New Roman" w:cs="Times New Roman"/>
                <w:color w:val="auto"/>
              </w:rPr>
            </w:pPr>
            <w:r>
              <w:rPr>
                <w:rStyle w:val="7"/>
                <w:rFonts w:ascii="Times New Roman" w:hAnsi="Times New Roman" w:cs="Times New Roman"/>
                <w:color w:val="auto"/>
                <w:sz w:val="23"/>
                <w:szCs w:val="23"/>
              </w:rPr>
              <w:t>Printing Equipment Requirements</w:t>
            </w:r>
          </w:p>
        </w:tc>
        <w:tc>
          <w:tcPr>
            <w:tcW w:w="8258" w:type="dxa"/>
            <w:tcBorders>
              <w:top w:val="single" w:color="000000" w:sz="4" w:space="0"/>
              <w:left w:val="single" w:color="000000" w:sz="4" w:space="0"/>
              <w:bottom w:val="single" w:color="000000" w:sz="4" w:space="0"/>
              <w:right w:val="single" w:color="000000" w:sz="4" w:space="0"/>
            </w:tcBorders>
            <w:vAlign w:val="center"/>
          </w:tcPr>
          <w:p w14:paraId="4B944BAA">
            <w:pPr>
              <w:spacing w:after="0" w:line="259" w:lineRule="auto"/>
              <w:ind w:left="1" w:firstLine="0"/>
              <w:rPr>
                <w:rFonts w:ascii="Times New Roman" w:hAnsi="Times New Roman" w:cs="Times New Roman"/>
                <w:color w:val="auto"/>
              </w:rPr>
            </w:pPr>
            <w:r>
              <w:rPr>
                <w:rFonts w:ascii="Times New Roman" w:hAnsi="Times New Roman" w:cs="Times New Roman"/>
                <w:color w:val="auto"/>
              </w:rPr>
              <w:t>（</w:t>
            </w:r>
            <w:r>
              <w:rPr>
                <w:rFonts w:ascii="Times New Roman" w:hAnsi="Times New Roman" w:eastAsia="Times New Roman" w:cs="Times New Roman"/>
                <w:color w:val="auto"/>
              </w:rPr>
              <w:t>1</w:t>
            </w:r>
            <w:r>
              <w:rPr>
                <w:rFonts w:ascii="Times New Roman" w:hAnsi="Times New Roman" w:cs="Times New Roman"/>
                <w:color w:val="auto"/>
              </w:rPr>
              <w:t>）</w:t>
            </w:r>
            <w:r>
              <w:rPr>
                <w:rFonts w:ascii="Times New Roman" w:hAnsi="Times New Roman" w:cs="Times New Roman"/>
                <w:color w:val="auto"/>
                <w:sz w:val="23"/>
                <w:szCs w:val="23"/>
                <w:shd w:val="clear" w:color="auto" w:fill="FFFFFF"/>
              </w:rPr>
              <w:t>Four-color or more-than-four-color printing press; recommended printing color sequence: KCMY.</w:t>
            </w:r>
          </w:p>
        </w:tc>
      </w:tr>
      <w:tr w14:paraId="41658A07">
        <w:tblPrEx>
          <w:tblCellMar>
            <w:top w:w="0" w:type="dxa"/>
            <w:left w:w="108" w:type="dxa"/>
            <w:bottom w:w="0" w:type="dxa"/>
            <w:right w:w="0" w:type="dxa"/>
          </w:tblCellMar>
        </w:tblPrEx>
        <w:trPr>
          <w:trHeight w:val="577" w:hRule="atLeast"/>
        </w:trPr>
        <w:tc>
          <w:tcPr>
            <w:tcW w:w="0" w:type="auto"/>
            <w:vMerge w:val="continue"/>
            <w:tcBorders>
              <w:top w:val="nil"/>
              <w:left w:val="single" w:color="000000" w:sz="4" w:space="0"/>
              <w:bottom w:val="nil"/>
              <w:right w:val="single" w:color="000000" w:sz="4" w:space="0"/>
            </w:tcBorders>
          </w:tcPr>
          <w:p w14:paraId="727A2EDE">
            <w:pPr>
              <w:spacing w:after="160" w:line="259" w:lineRule="auto"/>
              <w:ind w:left="0" w:firstLine="0"/>
              <w:rPr>
                <w:rFonts w:ascii="Times New Roman" w:hAnsi="Times New Roman" w:cs="Times New Roman"/>
                <w:color w:val="auto"/>
              </w:rPr>
            </w:pPr>
          </w:p>
        </w:tc>
        <w:tc>
          <w:tcPr>
            <w:tcW w:w="8258" w:type="dxa"/>
            <w:tcBorders>
              <w:top w:val="single" w:color="000000" w:sz="4" w:space="0"/>
              <w:left w:val="single" w:color="000000" w:sz="4" w:space="0"/>
              <w:bottom w:val="single" w:color="000000" w:sz="4" w:space="0"/>
              <w:right w:val="single" w:color="000000" w:sz="4" w:space="0"/>
            </w:tcBorders>
            <w:vAlign w:val="center"/>
          </w:tcPr>
          <w:p w14:paraId="5464FDB2">
            <w:pPr>
              <w:spacing w:after="0" w:line="259" w:lineRule="auto"/>
              <w:ind w:left="1" w:firstLine="0"/>
              <w:rPr>
                <w:rFonts w:ascii="Times New Roman" w:hAnsi="Times New Roman" w:cs="Times New Roman"/>
                <w:color w:val="auto"/>
              </w:rPr>
            </w:pPr>
            <w:r>
              <w:rPr>
                <w:rFonts w:ascii="Times New Roman" w:hAnsi="Times New Roman" w:cs="Times New Roman"/>
                <w:color w:val="auto"/>
              </w:rPr>
              <w:t>（</w:t>
            </w:r>
            <w:r>
              <w:rPr>
                <w:rFonts w:ascii="Times New Roman" w:hAnsi="Times New Roman" w:eastAsia="Times New Roman" w:cs="Times New Roman"/>
                <w:color w:val="auto"/>
              </w:rPr>
              <w:t>2</w:t>
            </w:r>
            <w:r>
              <w:rPr>
                <w:rFonts w:ascii="Times New Roman" w:hAnsi="Times New Roman" w:cs="Times New Roman"/>
                <w:color w:val="auto"/>
              </w:rPr>
              <w:t>）</w:t>
            </w:r>
            <w:r>
              <w:rPr>
                <w:rFonts w:ascii="Times New Roman" w:hAnsi="Times New Roman" w:cs="Times New Roman"/>
                <w:color w:val="auto"/>
                <w:sz w:val="23"/>
                <w:szCs w:val="23"/>
                <w:shd w:val="clear" w:color="auto" w:fill="FFFFFF"/>
              </w:rPr>
              <w:t>Availability of standard operating procedures (work instructions) for printing equipment.</w:t>
            </w:r>
          </w:p>
        </w:tc>
      </w:tr>
      <w:tr w14:paraId="5F1F18F9">
        <w:tblPrEx>
          <w:tblCellMar>
            <w:top w:w="0" w:type="dxa"/>
            <w:left w:w="108" w:type="dxa"/>
            <w:bottom w:w="0" w:type="dxa"/>
            <w:right w:w="0" w:type="dxa"/>
          </w:tblCellMar>
        </w:tblPrEx>
        <w:trPr>
          <w:trHeight w:val="860" w:hRule="atLeast"/>
        </w:trPr>
        <w:tc>
          <w:tcPr>
            <w:tcW w:w="0" w:type="auto"/>
            <w:vMerge w:val="continue"/>
            <w:tcBorders>
              <w:top w:val="nil"/>
              <w:left w:val="single" w:color="000000" w:sz="4" w:space="0"/>
              <w:bottom w:val="nil"/>
              <w:right w:val="single" w:color="000000" w:sz="4" w:space="0"/>
            </w:tcBorders>
          </w:tcPr>
          <w:p w14:paraId="6F6D0BC0">
            <w:pPr>
              <w:spacing w:after="160" w:line="259" w:lineRule="auto"/>
              <w:ind w:left="0" w:firstLine="0"/>
              <w:rPr>
                <w:rFonts w:ascii="Times New Roman" w:hAnsi="Times New Roman" w:cs="Times New Roman"/>
                <w:color w:val="auto"/>
              </w:rPr>
            </w:pPr>
          </w:p>
        </w:tc>
        <w:tc>
          <w:tcPr>
            <w:tcW w:w="8258" w:type="dxa"/>
            <w:tcBorders>
              <w:top w:val="single" w:color="000000" w:sz="4" w:space="0"/>
              <w:left w:val="single" w:color="000000" w:sz="4" w:space="0"/>
              <w:bottom w:val="single" w:color="000000" w:sz="4" w:space="0"/>
              <w:right w:val="single" w:color="000000" w:sz="4" w:space="0"/>
            </w:tcBorders>
            <w:vAlign w:val="center"/>
          </w:tcPr>
          <w:p w14:paraId="4568C374">
            <w:pPr>
              <w:spacing w:after="0" w:line="259" w:lineRule="auto"/>
              <w:ind w:left="1" w:right="-11" w:firstLine="0"/>
              <w:rPr>
                <w:rFonts w:ascii="Times New Roman" w:hAnsi="Times New Roman" w:cs="Times New Roman"/>
                <w:color w:val="auto"/>
              </w:rPr>
            </w:pPr>
            <w:r>
              <w:rPr>
                <w:rFonts w:ascii="Times New Roman" w:hAnsi="Times New Roman" w:cs="Times New Roman"/>
                <w:color w:val="auto"/>
              </w:rPr>
              <w:t>（</w:t>
            </w:r>
            <w:r>
              <w:rPr>
                <w:rFonts w:ascii="Times New Roman" w:hAnsi="Times New Roman" w:eastAsia="Times New Roman" w:cs="Times New Roman"/>
                <w:color w:val="auto"/>
              </w:rPr>
              <w:t>3</w:t>
            </w:r>
            <w:r>
              <w:rPr>
                <w:rFonts w:ascii="Times New Roman" w:hAnsi="Times New Roman" w:cs="Times New Roman"/>
                <w:color w:val="auto"/>
              </w:rPr>
              <w:t>）</w:t>
            </w:r>
            <w:r>
              <w:rPr>
                <w:rStyle w:val="13"/>
                <w:rFonts w:ascii="Times New Roman" w:hAnsi="Times New Roman" w:cs="Times New Roman"/>
                <w:color w:val="auto"/>
                <w:sz w:val="23"/>
                <w:szCs w:val="23"/>
                <w:shd w:val="clear" w:color="auto" w:fill="FFFFFF"/>
              </w:rPr>
              <w:t> </w:t>
            </w:r>
            <w:r>
              <w:rPr>
                <w:rFonts w:ascii="Times New Roman" w:hAnsi="Times New Roman" w:cs="Times New Roman"/>
                <w:color w:val="auto"/>
                <w:sz w:val="23"/>
                <w:szCs w:val="23"/>
                <w:shd w:val="clear" w:color="auto" w:fill="FFFFFF"/>
              </w:rPr>
              <w:t>Availability of maintenance and servicing work instructions for printing equipment (including but not limited to: rubber roller hardness and pressure control, blanket and standard packing thickness and torque settings, dampening solution pH value and temperature control, etc.).</w:t>
            </w:r>
          </w:p>
        </w:tc>
      </w:tr>
      <w:tr w14:paraId="6956C2B9">
        <w:tblPrEx>
          <w:tblCellMar>
            <w:top w:w="0" w:type="dxa"/>
            <w:left w:w="108" w:type="dxa"/>
            <w:bottom w:w="0" w:type="dxa"/>
            <w:right w:w="0" w:type="dxa"/>
          </w:tblCellMar>
        </w:tblPrEx>
        <w:trPr>
          <w:trHeight w:val="577" w:hRule="atLeast"/>
        </w:trPr>
        <w:tc>
          <w:tcPr>
            <w:tcW w:w="0" w:type="auto"/>
            <w:vMerge w:val="continue"/>
            <w:tcBorders>
              <w:top w:val="nil"/>
              <w:left w:val="single" w:color="000000" w:sz="4" w:space="0"/>
              <w:bottom w:val="single" w:color="000000" w:sz="4" w:space="0"/>
              <w:right w:val="single" w:color="000000" w:sz="4" w:space="0"/>
            </w:tcBorders>
          </w:tcPr>
          <w:p w14:paraId="470DEE82">
            <w:pPr>
              <w:spacing w:after="160" w:line="259" w:lineRule="auto"/>
              <w:ind w:left="0" w:firstLine="0"/>
              <w:rPr>
                <w:rFonts w:ascii="Times New Roman" w:hAnsi="Times New Roman" w:cs="Times New Roman"/>
                <w:color w:val="auto"/>
              </w:rPr>
            </w:pPr>
          </w:p>
        </w:tc>
        <w:tc>
          <w:tcPr>
            <w:tcW w:w="8258" w:type="dxa"/>
            <w:tcBorders>
              <w:top w:val="single" w:color="000000" w:sz="4" w:space="0"/>
              <w:left w:val="single" w:color="000000" w:sz="4" w:space="0"/>
              <w:bottom w:val="single" w:color="000000" w:sz="4" w:space="0"/>
              <w:right w:val="single" w:color="000000" w:sz="4" w:space="0"/>
            </w:tcBorders>
            <w:vAlign w:val="center"/>
          </w:tcPr>
          <w:p w14:paraId="7C83DA33">
            <w:pPr>
              <w:spacing w:after="0" w:line="259" w:lineRule="auto"/>
              <w:ind w:left="1" w:firstLine="0"/>
              <w:rPr>
                <w:rFonts w:ascii="Times New Roman" w:hAnsi="Times New Roman" w:cs="Times New Roman"/>
                <w:color w:val="auto"/>
              </w:rPr>
            </w:pPr>
            <w:r>
              <w:rPr>
                <w:rFonts w:ascii="Times New Roman" w:hAnsi="Times New Roman" w:cs="Times New Roman"/>
                <w:color w:val="auto"/>
              </w:rPr>
              <w:t>（</w:t>
            </w:r>
            <w:r>
              <w:rPr>
                <w:rFonts w:ascii="Times New Roman" w:hAnsi="Times New Roman" w:eastAsia="Times New Roman" w:cs="Times New Roman"/>
                <w:color w:val="auto"/>
              </w:rPr>
              <w:t>4</w:t>
            </w:r>
            <w:r>
              <w:rPr>
                <w:rFonts w:ascii="Times New Roman" w:hAnsi="Times New Roman" w:cs="Times New Roman"/>
                <w:color w:val="auto"/>
              </w:rPr>
              <w:t>）</w:t>
            </w:r>
            <w:r>
              <w:rPr>
                <w:rFonts w:ascii="Times New Roman" w:hAnsi="Times New Roman" w:cs="Times New Roman"/>
                <w:color w:val="auto"/>
                <w:sz w:val="23"/>
                <w:szCs w:val="23"/>
                <w:shd w:val="clear" w:color="auto" w:fill="FFFFFF"/>
              </w:rPr>
              <w:t>Availability of maintenance and servicing records for printing equipment (covering the most recent three months or longer).</w:t>
            </w:r>
          </w:p>
        </w:tc>
      </w:tr>
      <w:tr w14:paraId="0C2ADF1E">
        <w:tblPrEx>
          <w:tblCellMar>
            <w:top w:w="0" w:type="dxa"/>
            <w:left w:w="108" w:type="dxa"/>
            <w:bottom w:w="0" w:type="dxa"/>
            <w:right w:w="0" w:type="dxa"/>
          </w:tblCellMar>
        </w:tblPrEx>
        <w:trPr>
          <w:trHeight w:val="577" w:hRule="atLeast"/>
        </w:trPr>
        <w:tc>
          <w:tcPr>
            <w:tcW w:w="1343" w:type="dxa"/>
            <w:vMerge w:val="restart"/>
            <w:tcBorders>
              <w:top w:val="single" w:color="000000" w:sz="4" w:space="0"/>
              <w:left w:val="single" w:color="000000" w:sz="4" w:space="0"/>
              <w:bottom w:val="single" w:color="000000" w:sz="4" w:space="0"/>
              <w:right w:val="single" w:color="000000" w:sz="4" w:space="0"/>
            </w:tcBorders>
            <w:vAlign w:val="center"/>
          </w:tcPr>
          <w:p w14:paraId="40791823">
            <w:pPr>
              <w:spacing w:after="0" w:line="259" w:lineRule="auto"/>
              <w:ind w:left="84" w:firstLine="0"/>
              <w:jc w:val="both"/>
              <w:rPr>
                <w:rFonts w:ascii="Times New Roman" w:hAnsi="Times New Roman" w:cs="Times New Roman"/>
                <w:color w:val="auto"/>
              </w:rPr>
            </w:pPr>
            <w:r>
              <w:rPr>
                <w:rStyle w:val="7"/>
                <w:rFonts w:ascii="Times New Roman" w:hAnsi="Times New Roman" w:cs="Times New Roman"/>
                <w:color w:val="auto"/>
                <w:sz w:val="23"/>
                <w:szCs w:val="23"/>
              </w:rPr>
              <w:t>Material Requirements</w:t>
            </w:r>
          </w:p>
        </w:tc>
        <w:tc>
          <w:tcPr>
            <w:tcW w:w="8258" w:type="dxa"/>
            <w:tcBorders>
              <w:top w:val="single" w:color="000000" w:sz="4" w:space="0"/>
              <w:left w:val="single" w:color="000000" w:sz="4" w:space="0"/>
              <w:bottom w:val="single" w:color="000000" w:sz="4" w:space="0"/>
              <w:right w:val="single" w:color="000000" w:sz="4" w:space="0"/>
            </w:tcBorders>
            <w:vAlign w:val="center"/>
          </w:tcPr>
          <w:p w14:paraId="009FC3E5">
            <w:pPr>
              <w:spacing w:after="0" w:line="259" w:lineRule="auto"/>
              <w:ind w:left="1" w:firstLine="0"/>
              <w:rPr>
                <w:rFonts w:ascii="Times New Roman" w:hAnsi="Times New Roman" w:cs="Times New Roman"/>
                <w:color w:val="auto"/>
              </w:rPr>
            </w:pPr>
            <w:r>
              <w:rPr>
                <w:rFonts w:ascii="Times New Roman" w:hAnsi="Times New Roman" w:cs="Times New Roman"/>
                <w:color w:val="auto"/>
              </w:rPr>
              <w:t>（</w:t>
            </w:r>
            <w:r>
              <w:rPr>
                <w:rFonts w:ascii="Times New Roman" w:hAnsi="Times New Roman" w:eastAsia="Times New Roman" w:cs="Times New Roman"/>
                <w:color w:val="auto"/>
              </w:rPr>
              <w:t>1</w:t>
            </w:r>
            <w:r>
              <w:rPr>
                <w:rFonts w:ascii="Times New Roman" w:hAnsi="Times New Roman" w:cs="Times New Roman"/>
                <w:color w:val="auto"/>
              </w:rPr>
              <w:t>）</w:t>
            </w:r>
            <w:r>
              <w:rPr>
                <w:rFonts w:ascii="Times New Roman" w:hAnsi="Times New Roman" w:cs="Times New Roman"/>
                <w:color w:val="auto"/>
                <w:sz w:val="23"/>
                <w:szCs w:val="23"/>
                <w:shd w:val="clear" w:color="auto" w:fill="FFFFFF"/>
              </w:rPr>
              <w:t>Paper: It is recommended to use high-quality coated paper conforming to the ISO 12647-2:2013 PS1 standard.</w:t>
            </w:r>
          </w:p>
        </w:tc>
      </w:tr>
      <w:tr w14:paraId="3A01C374">
        <w:tblPrEx>
          <w:tblCellMar>
            <w:top w:w="0" w:type="dxa"/>
            <w:left w:w="108" w:type="dxa"/>
            <w:bottom w:w="0" w:type="dxa"/>
            <w:right w:w="0" w:type="dxa"/>
          </w:tblCellMar>
        </w:tblPrEx>
        <w:trPr>
          <w:trHeight w:val="577" w:hRule="atLeast"/>
        </w:trPr>
        <w:tc>
          <w:tcPr>
            <w:tcW w:w="0" w:type="auto"/>
            <w:vMerge w:val="continue"/>
            <w:tcBorders>
              <w:top w:val="nil"/>
              <w:left w:val="single" w:color="000000" w:sz="4" w:space="0"/>
              <w:bottom w:val="single" w:color="000000" w:sz="4" w:space="0"/>
              <w:right w:val="single" w:color="000000" w:sz="4" w:space="0"/>
            </w:tcBorders>
          </w:tcPr>
          <w:p w14:paraId="63BE3AD8">
            <w:pPr>
              <w:spacing w:after="160" w:line="259" w:lineRule="auto"/>
              <w:ind w:left="0" w:firstLine="0"/>
              <w:rPr>
                <w:rFonts w:ascii="Times New Roman" w:hAnsi="Times New Roman" w:cs="Times New Roman"/>
                <w:color w:val="auto"/>
              </w:rPr>
            </w:pPr>
          </w:p>
        </w:tc>
        <w:tc>
          <w:tcPr>
            <w:tcW w:w="8258" w:type="dxa"/>
            <w:tcBorders>
              <w:top w:val="single" w:color="000000" w:sz="4" w:space="0"/>
              <w:left w:val="single" w:color="000000" w:sz="4" w:space="0"/>
              <w:bottom w:val="single" w:color="000000" w:sz="4" w:space="0"/>
              <w:right w:val="single" w:color="000000" w:sz="4" w:space="0"/>
            </w:tcBorders>
            <w:vAlign w:val="center"/>
          </w:tcPr>
          <w:p w14:paraId="13E4579C">
            <w:pPr>
              <w:spacing w:after="0" w:line="259" w:lineRule="auto"/>
              <w:ind w:left="1" w:firstLine="0"/>
              <w:rPr>
                <w:rFonts w:ascii="Times New Roman" w:hAnsi="Times New Roman" w:cs="Times New Roman"/>
                <w:color w:val="auto"/>
              </w:rPr>
            </w:pPr>
            <w:r>
              <w:rPr>
                <w:rFonts w:ascii="Times New Roman" w:hAnsi="Times New Roman" w:cs="Times New Roman"/>
                <w:color w:val="auto"/>
              </w:rPr>
              <w:t>（</w:t>
            </w:r>
            <w:r>
              <w:rPr>
                <w:rFonts w:ascii="Times New Roman" w:hAnsi="Times New Roman" w:eastAsia="Times New Roman" w:cs="Times New Roman"/>
                <w:color w:val="auto"/>
              </w:rPr>
              <w:t>2</w:t>
            </w:r>
            <w:r>
              <w:rPr>
                <w:rFonts w:ascii="Times New Roman" w:hAnsi="Times New Roman" w:cs="Times New Roman"/>
                <w:color w:val="auto"/>
              </w:rPr>
              <w:t>）</w:t>
            </w:r>
            <w:r>
              <w:rPr>
                <w:rStyle w:val="13"/>
                <w:rFonts w:ascii="Times New Roman" w:hAnsi="Times New Roman" w:cs="Times New Roman"/>
                <w:color w:val="auto"/>
                <w:sz w:val="23"/>
                <w:szCs w:val="23"/>
                <w:shd w:val="clear" w:color="auto" w:fill="FFFFFF"/>
              </w:rPr>
              <w:t> </w:t>
            </w:r>
            <w:r>
              <w:rPr>
                <w:rFonts w:ascii="Times New Roman" w:hAnsi="Times New Roman" w:cs="Times New Roman"/>
                <w:color w:val="auto"/>
                <w:sz w:val="23"/>
                <w:szCs w:val="23"/>
                <w:shd w:val="clear" w:color="auto" w:fill="FFFFFF"/>
              </w:rPr>
              <w:t>It is recommended to use standard blanket packing.</w:t>
            </w:r>
          </w:p>
        </w:tc>
      </w:tr>
      <w:tr w14:paraId="475A3814">
        <w:tblPrEx>
          <w:tblCellMar>
            <w:top w:w="0" w:type="dxa"/>
            <w:left w:w="108" w:type="dxa"/>
            <w:bottom w:w="0" w:type="dxa"/>
            <w:right w:w="0" w:type="dxa"/>
          </w:tblCellMar>
        </w:tblPrEx>
        <w:trPr>
          <w:trHeight w:val="860" w:hRule="atLeast"/>
        </w:trPr>
        <w:tc>
          <w:tcPr>
            <w:tcW w:w="9601" w:type="dxa"/>
            <w:gridSpan w:val="2"/>
            <w:tcBorders>
              <w:top w:val="single" w:color="000000" w:sz="4" w:space="0"/>
              <w:left w:val="single" w:color="000000" w:sz="4" w:space="0"/>
              <w:bottom w:val="single" w:color="000000" w:sz="4" w:space="0"/>
              <w:right w:val="single" w:color="000000" w:sz="4" w:space="0"/>
            </w:tcBorders>
            <w:vAlign w:val="center"/>
          </w:tcPr>
          <w:p w14:paraId="70B4136D">
            <w:pPr>
              <w:spacing w:after="0" w:line="259" w:lineRule="auto"/>
              <w:ind w:left="0" w:firstLine="0"/>
              <w:rPr>
                <w:rFonts w:ascii="Times New Roman" w:hAnsi="Times New Roman" w:cs="Times New Roman"/>
                <w:color w:val="auto"/>
              </w:rPr>
            </w:pPr>
            <w:r>
              <w:rPr>
                <w:rStyle w:val="7"/>
                <w:rFonts w:ascii="Times New Roman" w:hAnsi="Times New Roman" w:cs="Times New Roman"/>
                <w:color w:val="auto"/>
                <w:sz w:val="23"/>
                <w:szCs w:val="23"/>
              </w:rPr>
              <w:t>Note:</w:t>
            </w:r>
            <w:r>
              <w:rPr>
                <w:rFonts w:ascii="Times New Roman" w:hAnsi="Times New Roman" w:eastAsia="楷体" w:cs="Times New Roman"/>
                <w:color w:val="auto"/>
                <w:sz w:val="21"/>
              </w:rPr>
              <w:t>：</w:t>
            </w:r>
            <w:r>
              <w:rPr>
                <w:rFonts w:ascii="Times New Roman" w:hAnsi="Times New Roman" w:cs="Times New Roman"/>
                <w:color w:val="auto"/>
                <w:sz w:val="23"/>
                <w:szCs w:val="23"/>
                <w:shd w:val="clear" w:color="auto" w:fill="FFFFFF"/>
              </w:rPr>
              <w:t>The ISO 12647-2:2013 PS1 paper specifications are as follows: high-quality coated (surface type), L* 95±3, a* 1±2, b* −4±4 (colorimetric values, white backing), substance 80–250 g/m², CIE whiteness 105–135, gloss 10–80%, roughness ≤1.4 μm, moderate fluorescence.</w:t>
            </w:r>
          </w:p>
        </w:tc>
      </w:tr>
    </w:tbl>
    <w:p w14:paraId="6B263E4A">
      <w:pPr>
        <w:pStyle w:val="3"/>
        <w:ind w:left="0" w:firstLine="0"/>
        <w:rPr>
          <w:rFonts w:ascii="Times New Roman" w:hAnsi="Times New Roman" w:cs="Times New Roman"/>
          <w:color w:val="auto"/>
        </w:rPr>
      </w:pPr>
      <w:r>
        <w:rPr>
          <w:rFonts w:ascii="Times New Roman" w:hAnsi="Times New Roman" w:eastAsia="Times New Roman" w:cs="Times New Roman"/>
          <w:b/>
          <w:color w:val="auto"/>
        </w:rPr>
        <w:t>2.</w:t>
      </w:r>
      <w:r>
        <w:rPr>
          <w:rStyle w:val="9"/>
          <w:rFonts w:ascii="Times New Roman" w:hAnsi="Times New Roman" w:cs="Times New Roman"/>
          <w:color w:val="auto"/>
        </w:rPr>
        <w:t xml:space="preserve"> </w:t>
      </w:r>
      <w:r>
        <w:rPr>
          <w:rStyle w:val="7"/>
          <w:rFonts w:ascii="Times New Roman" w:hAnsi="Times New Roman" w:cs="Times New Roman"/>
          <w:color w:val="auto"/>
        </w:rPr>
        <w:t>Printing Requirements for the Offset Printing Quality Test Form File</w:t>
      </w:r>
    </w:p>
    <w:p w14:paraId="353093B8">
      <w:pPr>
        <w:spacing w:after="93"/>
        <w:ind w:left="-5"/>
        <w:rPr>
          <w:rFonts w:ascii="Times New Roman" w:hAnsi="Times New Roman" w:cs="Times New Roman"/>
          <w:color w:val="auto"/>
        </w:rPr>
      </w:pPr>
      <w:r>
        <w:rPr>
          <w:rFonts w:ascii="Times New Roman" w:hAnsi="Times New Roman" w:eastAsia="Times New Roman" w:cs="Times New Roman"/>
          <w:color w:val="auto"/>
        </w:rPr>
        <w:t xml:space="preserve">2.1 </w:t>
      </w:r>
      <w:r>
        <w:rPr>
          <w:rFonts w:ascii="Times New Roman" w:hAnsi="Times New Roman" w:cs="Times New Roman"/>
          <w:color w:val="auto"/>
        </w:rPr>
        <w:t>On the day of the on-site C9 evaluation audit, the applicant enterprise shall obtain the C9 evaluation test form file from the on-site auditor.</w:t>
      </w:r>
      <w:r>
        <w:rPr>
          <w:rFonts w:ascii="Times New Roman" w:hAnsi="Times New Roman" w:cs="Times New Roman"/>
          <w:color w:val="auto"/>
        </w:rPr>
        <w:br w:type="textWrapping"/>
      </w:r>
      <w:r>
        <w:rPr>
          <w:rFonts w:ascii="Times New Roman" w:hAnsi="Times New Roman" w:cs="Times New Roman"/>
          <w:color w:val="auto"/>
        </w:rPr>
        <w:t>(Note: The test form shall not be modified. Any modifications must be approved in advance by the Process Research Center.)</w:t>
      </w:r>
    </w:p>
    <w:p w14:paraId="239FD6FB">
      <w:pPr>
        <w:spacing w:after="93"/>
        <w:ind w:left="-5"/>
        <w:rPr>
          <w:rFonts w:ascii="Times New Roman" w:hAnsi="Times New Roman" w:cs="Times New Roman"/>
          <w:color w:val="auto"/>
          <w:shd w:val="clear" w:color="auto" w:fill="FFFFFF"/>
        </w:rPr>
      </w:pPr>
      <w:r>
        <w:rPr>
          <w:rFonts w:ascii="Times New Roman" w:hAnsi="Times New Roman" w:eastAsia="Times New Roman" w:cs="Times New Roman"/>
          <w:color w:val="auto"/>
        </w:rPr>
        <w:t xml:space="preserve">2.2 </w:t>
      </w:r>
      <w:r>
        <w:rPr>
          <w:rFonts w:ascii="Times New Roman" w:hAnsi="Times New Roman" w:cs="Times New Roman"/>
          <w:color w:val="auto"/>
          <w:shd w:val="clear" w:color="auto" w:fill="FFFFFF"/>
        </w:rPr>
        <w:t>The applicant enterprise shall accurately complete the enterprise information section, including: company name, press model, paper type, ink type, contact person, date, and other required information. Upon completion of printing, both parties shall sign for confirmation. Any submitted evaluation sample sheets with missing information will not be accepted.</w:t>
      </w:r>
    </w:p>
    <w:p w14:paraId="46072C8E">
      <w:pPr>
        <w:spacing w:after="93"/>
        <w:ind w:left="-5"/>
        <w:rPr>
          <w:rFonts w:ascii="Times New Roman" w:hAnsi="Times New Roman" w:cs="Times New Roman"/>
          <w:color w:val="auto"/>
          <w:shd w:val="clear" w:color="auto" w:fill="FFFFFF"/>
        </w:rPr>
      </w:pPr>
      <w:r>
        <w:rPr>
          <w:rFonts w:ascii="Times New Roman" w:hAnsi="Times New Roman" w:eastAsia="Times New Roman" w:cs="Times New Roman"/>
          <w:color w:val="auto"/>
        </w:rPr>
        <w:t>2.3</w:t>
      </w:r>
      <w:r>
        <w:rPr>
          <w:rFonts w:ascii="Times New Roman" w:hAnsi="Times New Roman" w:eastAsia="Times New Roman" w:cs="Times New Roman"/>
          <w:color w:val="auto"/>
        </w:rPr>
        <w:tab/>
      </w:r>
      <w:r>
        <w:rPr>
          <w:rFonts w:ascii="Times New Roman" w:hAnsi="Times New Roman" w:cs="Times New Roman"/>
          <w:color w:val="auto"/>
          <w:shd w:val="clear" w:color="auto" w:fill="FFFFFF"/>
        </w:rPr>
        <w:t>Printing of the C9 evaluation test form file shall be completed within 4 hours after plate mounting. If sample signing is not completed within the time limit, the proof sheet will be deemed as having failed the evaluation.</w:t>
      </w:r>
    </w:p>
    <w:p w14:paraId="1C452778">
      <w:pPr>
        <w:spacing w:after="93"/>
        <w:ind w:left="-5"/>
        <w:rPr>
          <w:rFonts w:ascii="Times New Roman" w:hAnsi="Times New Roman" w:cs="Times New Roman"/>
          <w:color w:val="auto"/>
          <w:shd w:val="clear" w:color="auto" w:fill="FFFFFF"/>
        </w:rPr>
      </w:pPr>
      <w:r>
        <w:rPr>
          <w:rFonts w:ascii="Times New Roman" w:hAnsi="Times New Roman" w:eastAsia="Times New Roman" w:cs="Times New Roman"/>
          <w:color w:val="auto"/>
        </w:rPr>
        <w:t xml:space="preserve">2.4 </w:t>
      </w:r>
      <w:r>
        <w:rPr>
          <w:rFonts w:ascii="Times New Roman" w:hAnsi="Times New Roman" w:cs="Times New Roman"/>
          <w:color w:val="auto"/>
          <w:shd w:val="clear" w:color="auto" w:fill="FFFFFF"/>
        </w:rPr>
        <w:t>The applicant enterprise may place additional images or control strips of its own choice in the blank areas outside the layout of the C9 evaluation test form file.</w:t>
      </w:r>
    </w:p>
    <w:p w14:paraId="2407DEF1">
      <w:pPr>
        <w:spacing w:after="93"/>
        <w:ind w:left="-5"/>
        <w:rPr>
          <w:rStyle w:val="7"/>
          <w:rFonts w:ascii="Times New Roman" w:hAnsi="Times New Roman" w:cs="Times New Roman"/>
          <w:color w:val="auto"/>
        </w:rPr>
      </w:pPr>
      <w:r>
        <w:rPr>
          <w:rFonts w:ascii="Times New Roman" w:hAnsi="Times New Roman" w:eastAsia="Times New Roman" w:cs="Times New Roman"/>
          <w:b/>
          <w:color w:val="auto"/>
        </w:rPr>
        <w:t>3.</w:t>
      </w:r>
      <w:r>
        <w:rPr>
          <w:rStyle w:val="9"/>
          <w:rFonts w:ascii="Times New Roman" w:hAnsi="Times New Roman" w:cs="Times New Roman"/>
          <w:color w:val="auto"/>
        </w:rPr>
        <w:t xml:space="preserve"> </w:t>
      </w:r>
      <w:r>
        <w:rPr>
          <w:rStyle w:val="7"/>
          <w:rFonts w:ascii="Times New Roman" w:hAnsi="Times New Roman" w:cs="Times New Roman"/>
          <w:color w:val="auto"/>
        </w:rPr>
        <w:t>Color Measurement Tools for Evaluation Samples</w:t>
      </w:r>
    </w:p>
    <w:p w14:paraId="5D008DCE">
      <w:pPr>
        <w:pStyle w:val="14"/>
        <w:spacing w:before="0" w:beforeAutospacing="0" w:after="240" w:afterAutospacing="0"/>
        <w:rPr>
          <w:rFonts w:ascii="Times New Roman" w:hAnsi="Times New Roman" w:cs="Times New Roman"/>
        </w:rPr>
      </w:pPr>
      <w:r>
        <w:rPr>
          <w:rFonts w:ascii="Times New Roman" w:hAnsi="Times New Roman" w:eastAsia="Times New Roman" w:cs="Times New Roman"/>
        </w:rPr>
        <w:t xml:space="preserve">3.1 </w:t>
      </w:r>
      <w:r>
        <w:rPr>
          <w:rFonts w:ascii="Times New Roman" w:hAnsi="Times New Roman" w:cs="Times New Roman"/>
          <w:b/>
          <w:bCs/>
        </w:rPr>
        <w:t>Measurement Tools:</w:t>
      </w:r>
      <w:r>
        <w:rPr>
          <w:rFonts w:ascii="Times New Roman" w:hAnsi="Times New Roman" w:cs="Times New Roman"/>
        </w:rPr>
        <w:t> Professional color management measuring instruments and print quality scoring software.</w:t>
      </w:r>
    </w:p>
    <w:p w14:paraId="794CF1E6">
      <w:pPr>
        <w:spacing w:after="93"/>
        <w:ind w:left="-5"/>
        <w:rPr>
          <w:rFonts w:ascii="Times New Roman" w:hAnsi="Times New Roman" w:cs="Times New Roman"/>
          <w:color w:val="auto"/>
          <w:shd w:val="clear" w:color="auto" w:fill="FFFFFF"/>
        </w:rPr>
      </w:pPr>
      <w:r>
        <w:rPr>
          <w:rFonts w:ascii="Times New Roman" w:hAnsi="Times New Roman" w:eastAsia="Times New Roman" w:cs="Times New Roman"/>
          <w:color w:val="auto"/>
        </w:rPr>
        <w:t xml:space="preserve">3.2 </w:t>
      </w:r>
      <w:r>
        <w:rPr>
          <w:rStyle w:val="7"/>
          <w:rFonts w:ascii="Times New Roman" w:hAnsi="Times New Roman" w:cs="Times New Roman"/>
          <w:color w:val="auto"/>
        </w:rPr>
        <w:t>Measurement Conditions:</w:t>
      </w:r>
      <w:r>
        <w:rPr>
          <w:rFonts w:ascii="Times New Roman" w:hAnsi="Times New Roman" w:cs="Times New Roman"/>
          <w:color w:val="auto"/>
          <w:shd w:val="clear" w:color="auto" w:fill="FFFFFF"/>
        </w:rPr>
        <w:t xml:space="preserve"> Density measurement is in Status T, in accordance with ISO 5-3:2009. </w:t>
      </w:r>
    </w:p>
    <w:p w14:paraId="17E8EB22">
      <w:pPr>
        <w:spacing w:after="93"/>
        <w:ind w:left="-5"/>
        <w:rPr>
          <w:rFonts w:ascii="Times New Roman" w:hAnsi="Times New Roman" w:cs="Times New Roman"/>
          <w:color w:val="auto"/>
          <w:shd w:val="clear" w:color="auto" w:fill="FFFFFF"/>
        </w:rPr>
      </w:pPr>
      <w:r>
        <w:rPr>
          <w:rFonts w:ascii="Times New Roman" w:hAnsi="Times New Roman" w:cs="Times New Roman"/>
          <w:color w:val="auto"/>
          <w:shd w:val="clear" w:color="auto" w:fill="FFFFFF"/>
        </w:rPr>
        <w:t xml:space="preserve">measurement geometry 0/45, observer angle 2°, illuminant condition M1, color difference formula ΔE00 Color Space (1:1:1), in accordance with ISO 13655:2017; </w:t>
      </w:r>
    </w:p>
    <w:p w14:paraId="5D914474">
      <w:pPr>
        <w:spacing w:after="93"/>
        <w:ind w:left="-5"/>
        <w:rPr>
          <w:rFonts w:ascii="Times New Roman" w:hAnsi="Times New Roman" w:cs="Times New Roman"/>
          <w:color w:val="auto"/>
          <w:shd w:val="clear" w:color="auto" w:fill="FFFFFF"/>
        </w:rPr>
      </w:pPr>
      <w:r>
        <w:rPr>
          <w:rFonts w:ascii="Times New Roman" w:hAnsi="Times New Roman" w:cs="Times New Roman"/>
          <w:color w:val="auto"/>
          <w:shd w:val="clear" w:color="auto" w:fill="FFFFFF"/>
        </w:rPr>
        <w:t>data for white backing (WB) are based on dry prints.</w:t>
      </w:r>
    </w:p>
    <w:p w14:paraId="28FBEC76">
      <w:pPr>
        <w:spacing w:after="93"/>
        <w:ind w:left="-5"/>
        <w:rPr>
          <w:rFonts w:ascii="Times New Roman" w:hAnsi="Times New Roman" w:eastAsia="Times New Roman" w:cs="Times New Roman"/>
          <w:b/>
          <w:color w:val="auto"/>
        </w:rPr>
      </w:pPr>
      <w:r>
        <w:rPr>
          <w:rStyle w:val="7"/>
          <w:rFonts w:ascii="Times New Roman" w:hAnsi="Times New Roman" w:cs="Times New Roman"/>
          <w:color w:val="auto"/>
        </w:rPr>
        <w:t>Enterprise Evaluation Procedure</w:t>
      </w:r>
    </w:p>
    <w:p w14:paraId="63AB27EF">
      <w:pPr>
        <w:spacing w:after="248" w:line="259" w:lineRule="auto"/>
        <w:ind w:left="0" w:right="-157" w:firstLine="0"/>
        <w:rPr>
          <w:rFonts w:ascii="Times New Roman" w:hAnsi="Times New Roman" w:cs="Times New Roman"/>
          <w:color w:val="auto"/>
          <w:shd w:val="clear" w:color="auto" w:fill="FFFFFF"/>
        </w:rPr>
      </w:pPr>
      <w:r>
        <w:rPr>
          <w:rFonts w:ascii="Times New Roman" w:hAnsi="Times New Roman" w:cs="Times New Roman"/>
          <w:color w:val="auto"/>
          <w:shd w:val="clear" w:color="auto" w:fill="FFFFFF"/>
        </w:rPr>
        <w:t>Enterprises participating in the C9 evaluation shall follow the procedure outlined below:</w:t>
      </w:r>
    </w:p>
    <w:p w14:paraId="3827D716">
      <w:pPr>
        <w:spacing w:after="248" w:line="259" w:lineRule="auto"/>
        <w:ind w:left="0" w:right="-157" w:firstLine="0"/>
        <w:rPr>
          <w:rFonts w:ascii="Times New Roman" w:hAnsi="Times New Roman" w:cs="Times New Roman"/>
          <w:color w:val="auto"/>
          <w:shd w:val="clear" w:color="auto" w:fill="FFFFFF"/>
        </w:rPr>
      </w:pPr>
    </w:p>
    <w:p w14:paraId="6B7349F8">
      <w:pPr>
        <w:spacing w:after="248" w:line="259" w:lineRule="auto"/>
        <w:ind w:left="0" w:right="-157" w:firstLine="0"/>
        <w:jc w:val="center"/>
        <w:rPr>
          <w:rFonts w:ascii="Times New Roman" w:hAnsi="Times New Roman" w:cs="Times New Roman"/>
          <w:color w:val="auto"/>
        </w:rPr>
      </w:pPr>
      <w:r>
        <w:rPr>
          <w:rFonts w:ascii="Times New Roman" w:hAnsi="Times New Roman" w:cs="Times New Roman"/>
          <w:color w:val="auto"/>
        </w:rPr>
        <w:drawing>
          <wp:inline distT="0" distB="0" distL="0" distR="0">
            <wp:extent cx="5984875" cy="3166110"/>
            <wp:effectExtent l="0" t="0" r="0" b="0"/>
            <wp:docPr id="2110235321" name="图片 24" descr="图示&#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0235321" name="图片 24" descr="图示&#10;&#10;AI 生成的内容可能不正确。"/>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984875" cy="3166110"/>
                    </a:xfrm>
                    <a:prstGeom prst="rect">
                      <a:avLst/>
                    </a:prstGeom>
                  </pic:spPr>
                </pic:pic>
              </a:graphicData>
            </a:graphic>
          </wp:inline>
        </w:drawing>
      </w:r>
    </w:p>
    <w:p w14:paraId="40E9AD46">
      <w:pPr>
        <w:spacing w:after="170"/>
        <w:ind w:left="-5"/>
        <w:rPr>
          <w:rFonts w:ascii="Times New Roman" w:hAnsi="Times New Roman" w:cs="Times New Roman"/>
          <w:color w:val="auto"/>
        </w:rPr>
      </w:pPr>
      <w:r>
        <w:rPr>
          <w:rFonts w:ascii="Times New Roman" w:hAnsi="Times New Roman" w:eastAsia="Times New Roman" w:cs="Times New Roman"/>
          <w:color w:val="auto"/>
        </w:rPr>
        <w:t xml:space="preserve">4.1 </w:t>
      </w:r>
      <w:r>
        <w:rPr>
          <w:rFonts w:ascii="Times New Roman" w:hAnsi="Times New Roman" w:eastAsia="宋体" w:cs="Times New Roman"/>
          <w:b/>
          <w:bCs/>
          <w:color w:val="auto"/>
          <w:kern w:val="0"/>
        </w:rPr>
        <w:t>Enterprise Application Submission</w:t>
      </w:r>
      <w:r>
        <w:rPr>
          <w:rFonts w:ascii="Times New Roman" w:hAnsi="Times New Roman" w:eastAsia="宋体" w:cs="Times New Roman"/>
          <w:color w:val="auto"/>
          <w:kern w:val="0"/>
        </w:rPr>
        <w:br w:type="textWrapping"/>
      </w:r>
      <w:r>
        <w:rPr>
          <w:rFonts w:ascii="Times New Roman" w:hAnsi="Times New Roman" w:eastAsia="宋体" w:cs="Times New Roman"/>
          <w:color w:val="auto"/>
          <w:kern w:val="0"/>
        </w:rPr>
        <w:t>The applicant enterprise shall complete the </w:t>
      </w:r>
      <w:r>
        <w:rPr>
          <w:rFonts w:ascii="Times New Roman" w:hAnsi="Times New Roman" w:eastAsia="宋体" w:cs="Times New Roman"/>
          <w:i/>
          <w:iCs/>
          <w:color w:val="auto"/>
          <w:kern w:val="0"/>
        </w:rPr>
        <w:t>C9 Enterprise Evaluation Application Form</w:t>
      </w:r>
      <w:r>
        <w:rPr>
          <w:rFonts w:ascii="Times New Roman" w:hAnsi="Times New Roman" w:eastAsia="宋体" w:cs="Times New Roman"/>
          <w:color w:val="auto"/>
          <w:kern w:val="0"/>
        </w:rPr>
        <w:t> (provided by the Process Research Center) as required and submit the electronic version of the completed form to the designated email address of the Process Research Center (C9@keyin.cn).</w:t>
      </w:r>
    </w:p>
    <w:p w14:paraId="5FA92BC5">
      <w:pPr>
        <w:spacing w:after="0" w:line="240" w:lineRule="auto"/>
        <w:ind w:left="0" w:firstLine="0"/>
        <w:rPr>
          <w:rFonts w:ascii="Times New Roman" w:hAnsi="Times New Roman" w:eastAsia="宋体" w:cs="Times New Roman"/>
          <w:color w:val="auto"/>
          <w:kern w:val="0"/>
        </w:rPr>
      </w:pPr>
    </w:p>
    <w:p w14:paraId="7801207F">
      <w:pPr>
        <w:pStyle w:val="14"/>
        <w:spacing w:before="240" w:beforeAutospacing="0" w:after="240" w:afterAutospacing="0"/>
        <w:rPr>
          <w:rFonts w:ascii="Times New Roman" w:hAnsi="Times New Roman" w:cs="Times New Roman"/>
        </w:rPr>
      </w:pPr>
      <w:r>
        <w:rPr>
          <w:rFonts w:ascii="Times New Roman" w:hAnsi="Times New Roman" w:eastAsia="Times New Roman" w:cs="Times New Roman"/>
        </w:rPr>
        <w:t xml:space="preserve">4.2 </w:t>
      </w:r>
      <w:r>
        <w:rPr>
          <w:rFonts w:ascii="Times New Roman" w:hAnsi="Times New Roman" w:cs="Times New Roman"/>
          <w:b/>
          <w:bCs/>
        </w:rPr>
        <w:t>Application Form Review</w:t>
      </w:r>
      <w:r>
        <w:rPr>
          <w:rFonts w:ascii="Times New Roman" w:hAnsi="Times New Roman" w:cs="Times New Roman"/>
        </w:rPr>
        <w:br w:type="textWrapping"/>
      </w:r>
      <w:r>
        <w:rPr>
          <w:rFonts w:ascii="Times New Roman" w:hAnsi="Times New Roman" w:cs="Times New Roman"/>
        </w:rPr>
        <w:t>The Process Research Center shall review the application form.</w:t>
      </w:r>
    </w:p>
    <w:p w14:paraId="5E48929C">
      <w:pPr>
        <w:spacing w:after="0" w:line="240" w:lineRule="auto"/>
        <w:ind w:left="0" w:firstLine="0"/>
        <w:rPr>
          <w:rFonts w:ascii="Times New Roman" w:hAnsi="Times New Roman" w:eastAsia="宋体" w:cs="Times New Roman"/>
          <w:color w:val="auto"/>
          <w:kern w:val="0"/>
        </w:rPr>
      </w:pPr>
    </w:p>
    <w:p w14:paraId="212D48DC">
      <w:pPr>
        <w:spacing w:after="148"/>
        <w:ind w:left="-5"/>
        <w:rPr>
          <w:rFonts w:ascii="Times New Roman" w:hAnsi="Times New Roman" w:cs="Times New Roman"/>
          <w:color w:val="auto"/>
        </w:rPr>
      </w:pPr>
      <w:r>
        <w:rPr>
          <w:rFonts w:ascii="Times New Roman" w:hAnsi="Times New Roman" w:eastAsia="Times New Roman" w:cs="Times New Roman"/>
          <w:color w:val="auto"/>
        </w:rPr>
        <w:t xml:space="preserve">4.3 </w:t>
      </w:r>
      <w:r>
        <w:rPr>
          <w:rStyle w:val="7"/>
          <w:rFonts w:ascii="Times New Roman" w:hAnsi="Times New Roman" w:cs="Times New Roman"/>
          <w:color w:val="auto"/>
        </w:rPr>
        <w:t>Contract Signing and Payment</w:t>
      </w:r>
      <w:r>
        <w:rPr>
          <w:rFonts w:ascii="Times New Roman" w:hAnsi="Times New Roman" w:cs="Times New Roman"/>
          <w:color w:val="auto"/>
        </w:rPr>
        <w:br w:type="textWrapping"/>
      </w:r>
      <w:r>
        <w:rPr>
          <w:rFonts w:ascii="Times New Roman" w:hAnsi="Times New Roman" w:cs="Times New Roman"/>
          <w:color w:val="auto"/>
        </w:rPr>
        <w:t>The Process Research Center shall contact the enterprise applicant and send the</w:t>
      </w:r>
      <w:r>
        <w:rPr>
          <w:rStyle w:val="13"/>
          <w:rFonts w:ascii="Times New Roman" w:hAnsi="Times New Roman" w:cs="Times New Roman"/>
          <w:color w:val="auto"/>
        </w:rPr>
        <w:t> </w:t>
      </w:r>
      <w:r>
        <w:rPr>
          <w:rStyle w:val="8"/>
          <w:rFonts w:ascii="Times New Roman" w:hAnsi="Times New Roman" w:cs="Times New Roman"/>
          <w:color w:val="auto"/>
        </w:rPr>
        <w:t>C9 Printing Quality Control and Evaluation Service Contract</w:t>
      </w:r>
      <w:r>
        <w:rPr>
          <w:rStyle w:val="13"/>
          <w:rFonts w:ascii="Times New Roman" w:hAnsi="Times New Roman" w:cs="Times New Roman"/>
          <w:color w:val="auto"/>
        </w:rPr>
        <w:t> </w:t>
      </w:r>
      <w:r>
        <w:rPr>
          <w:rFonts w:ascii="Times New Roman" w:hAnsi="Times New Roman" w:cs="Times New Roman"/>
          <w:color w:val="auto"/>
        </w:rPr>
        <w:t>to the applicant enterprise.</w:t>
      </w:r>
      <w:r>
        <w:rPr>
          <w:rFonts w:ascii="Times New Roman" w:hAnsi="Times New Roman" w:cs="Times New Roman"/>
          <w:color w:val="auto"/>
        </w:rPr>
        <w:br w:type="textWrapping"/>
      </w:r>
      <w:r>
        <w:rPr>
          <w:rFonts w:ascii="Times New Roman" w:hAnsi="Times New Roman" w:cs="Times New Roman"/>
          <w:color w:val="auto"/>
        </w:rPr>
        <w:t>Upon receipt of the</w:t>
      </w:r>
      <w:r>
        <w:rPr>
          <w:rStyle w:val="13"/>
          <w:rFonts w:ascii="Times New Roman" w:hAnsi="Times New Roman" w:cs="Times New Roman"/>
          <w:color w:val="auto"/>
        </w:rPr>
        <w:t> </w:t>
      </w:r>
      <w:r>
        <w:rPr>
          <w:rStyle w:val="8"/>
          <w:rFonts w:ascii="Times New Roman" w:hAnsi="Times New Roman" w:cs="Times New Roman"/>
          <w:color w:val="auto"/>
        </w:rPr>
        <w:t>C9 Printing Quality Control and Evaluation Service Contract</w:t>
      </w:r>
      <w:r>
        <w:rPr>
          <w:rFonts w:ascii="Times New Roman" w:hAnsi="Times New Roman" w:cs="Times New Roman"/>
          <w:color w:val="auto"/>
        </w:rPr>
        <w:t>, the applicant enterprise shall complete the contract signing and payment, and notify the Process Research Center by email or telephone for confirmation.</w:t>
      </w:r>
    </w:p>
    <w:p w14:paraId="6150DFC2">
      <w:pPr>
        <w:pStyle w:val="14"/>
        <w:spacing w:before="240" w:beforeAutospacing="0" w:after="240" w:afterAutospacing="0"/>
        <w:rPr>
          <w:rFonts w:ascii="Times New Roman" w:hAnsi="Times New Roman" w:cs="Times New Roman"/>
        </w:rPr>
      </w:pPr>
      <w:r>
        <w:rPr>
          <w:rFonts w:ascii="Times New Roman" w:hAnsi="Times New Roman" w:eastAsia="Times New Roman" w:cs="Times New Roman"/>
        </w:rPr>
        <w:t xml:space="preserve">4.4 </w:t>
      </w:r>
      <w:r>
        <w:rPr>
          <w:rStyle w:val="13"/>
          <w:rFonts w:ascii="Times New Roman" w:hAnsi="Times New Roman" w:cs="Times New Roman"/>
          <w:b/>
          <w:bCs/>
        </w:rPr>
        <w:t>Pre</w:t>
      </w:r>
      <w:r>
        <w:rPr>
          <w:rStyle w:val="7"/>
          <w:rFonts w:ascii="Times New Roman" w:hAnsi="Times New Roman" w:cs="Times New Roman"/>
        </w:rPr>
        <w:t>-assessment of Evaluation Documents</w:t>
      </w:r>
      <w:r>
        <w:rPr>
          <w:rFonts w:ascii="Times New Roman" w:hAnsi="Times New Roman" w:cs="Times New Roman"/>
        </w:rPr>
        <w:br w:type="textWrapping"/>
      </w:r>
      <w:r>
        <w:rPr>
          <w:rFonts w:ascii="Times New Roman" w:hAnsi="Times New Roman" w:cs="Times New Roman"/>
        </w:rPr>
        <w:t>Enterprise documents include:</w:t>
      </w:r>
    </w:p>
    <w:p w14:paraId="76A50C62">
      <w:pPr>
        <w:pStyle w:val="14"/>
        <w:numPr>
          <w:ilvl w:val="0"/>
          <w:numId w:val="2"/>
        </w:numPr>
        <w:spacing w:before="0" w:beforeAutospacing="0" w:after="0" w:afterAutospacing="0"/>
        <w:rPr>
          <w:rFonts w:ascii="Times New Roman" w:hAnsi="Times New Roman" w:cs="Times New Roman"/>
        </w:rPr>
      </w:pPr>
      <w:r>
        <w:rPr>
          <w:rFonts w:ascii="Times New Roman" w:hAnsi="Times New Roman" w:cs="Times New Roman"/>
        </w:rPr>
        <w:t>Standard operating procedures (work instructions) for prepress proofing equipment, maintenance and servicing work instructions for proofing equipment, and maintenance and servicing records for proofing equipment (covering the most recent three months or longer).</w:t>
      </w:r>
    </w:p>
    <w:p w14:paraId="34D915EC">
      <w:pPr>
        <w:pStyle w:val="14"/>
        <w:numPr>
          <w:ilvl w:val="0"/>
          <w:numId w:val="2"/>
        </w:numPr>
        <w:spacing w:before="0" w:beforeAutospacing="0" w:after="0" w:afterAutospacing="0"/>
        <w:rPr>
          <w:rFonts w:ascii="Times New Roman" w:hAnsi="Times New Roman" w:cs="Times New Roman"/>
        </w:rPr>
      </w:pPr>
      <w:r>
        <w:rPr>
          <w:rFonts w:ascii="Times New Roman" w:hAnsi="Times New Roman" w:cs="Times New Roman"/>
        </w:rPr>
        <w:t>Standard operating procedures (work instructions) for platemaking equipment, maintenance and servicing work instructions for platemaking equipment, and maintenance and servicing records for platemaking equipment (covering the most recent three months or longer).</w:t>
      </w:r>
    </w:p>
    <w:p w14:paraId="072ABE34">
      <w:pPr>
        <w:pStyle w:val="14"/>
        <w:numPr>
          <w:ilvl w:val="0"/>
          <w:numId w:val="2"/>
        </w:numPr>
        <w:spacing w:before="0" w:beforeAutospacing="0" w:after="0" w:afterAutospacing="0"/>
        <w:rPr>
          <w:rFonts w:ascii="Times New Roman" w:hAnsi="Times New Roman" w:cs="Times New Roman"/>
        </w:rPr>
      </w:pPr>
      <w:r>
        <w:rPr>
          <w:rFonts w:ascii="Times New Roman" w:hAnsi="Times New Roman" w:cs="Times New Roman"/>
        </w:rPr>
        <w:t>Standard operating procedures (work instructions) for printing equipment, maintenance and servicing work instructions for printing equipment (including but not limited to: rubber roller hardness and pressure control, blanket and standard packing thickness and torque settings, dampening solution pH value and temperature control, etc.), and maintenance and servicing records for printing equipment (covering the most recent three months or longer).</w:t>
      </w:r>
    </w:p>
    <w:p w14:paraId="0DCF7E9A">
      <w:pPr>
        <w:pStyle w:val="14"/>
        <w:spacing w:before="240" w:beforeAutospacing="0" w:after="240" w:afterAutospacing="0"/>
        <w:rPr>
          <w:rFonts w:ascii="Times New Roman" w:hAnsi="Times New Roman" w:cs="Times New Roman"/>
        </w:rPr>
      </w:pPr>
      <w:r>
        <w:rPr>
          <w:rFonts w:ascii="Times New Roman" w:hAnsi="Times New Roman" w:eastAsia="Times New Roman" w:cs="Times New Roman"/>
        </w:rPr>
        <w:t xml:space="preserve">4.5 </w:t>
      </w:r>
      <w:r>
        <w:rPr>
          <w:rFonts w:ascii="Times New Roman" w:hAnsi="Times New Roman" w:cs="Times New Roman"/>
          <w:b/>
          <w:bCs/>
        </w:rPr>
        <w:t>Evaluation Schedule Arrangement</w:t>
      </w:r>
      <w:r>
        <w:rPr>
          <w:rFonts w:ascii="Times New Roman" w:hAnsi="Times New Roman" w:cs="Times New Roman"/>
        </w:rPr>
        <w:br w:type="textWrapping"/>
      </w:r>
      <w:r>
        <w:rPr>
          <w:rFonts w:ascii="Times New Roman" w:hAnsi="Times New Roman" w:cs="Times New Roman"/>
        </w:rPr>
        <w:t>Upon confirmation of payment, the Process Research Center shall contact the enterprise applicant to determine the evaluation date and relevant arrangements.</w:t>
      </w:r>
    </w:p>
    <w:p w14:paraId="6C3885C7">
      <w:pPr>
        <w:spacing w:after="0" w:line="240" w:lineRule="auto"/>
        <w:ind w:left="0" w:firstLine="0"/>
        <w:rPr>
          <w:rFonts w:ascii="Times New Roman" w:hAnsi="Times New Roman" w:eastAsia="宋体" w:cs="Times New Roman"/>
          <w:color w:val="auto"/>
          <w:kern w:val="0"/>
        </w:rPr>
      </w:pPr>
    </w:p>
    <w:p w14:paraId="4F710719">
      <w:pPr>
        <w:spacing w:after="148"/>
        <w:ind w:left="-5"/>
        <w:rPr>
          <w:rFonts w:ascii="Times New Roman" w:hAnsi="Times New Roman" w:cs="Times New Roman"/>
          <w:color w:val="auto"/>
        </w:rPr>
      </w:pPr>
      <w:r>
        <w:rPr>
          <w:rFonts w:ascii="Times New Roman" w:hAnsi="Times New Roman" w:eastAsia="Times New Roman" w:cs="Times New Roman"/>
          <w:color w:val="auto"/>
        </w:rPr>
        <w:t xml:space="preserve">4.6 </w:t>
      </w:r>
      <w:r>
        <w:rPr>
          <w:rStyle w:val="7"/>
          <w:rFonts w:ascii="Times New Roman" w:hAnsi="Times New Roman" w:cs="Times New Roman"/>
          <w:color w:val="auto"/>
        </w:rPr>
        <w:t>On-site Enterprise Evaluation</w:t>
      </w:r>
      <w:r>
        <w:rPr>
          <w:rFonts w:ascii="Times New Roman" w:hAnsi="Times New Roman" w:cs="Times New Roman"/>
          <w:color w:val="auto"/>
        </w:rPr>
        <w:br w:type="textWrapping"/>
      </w:r>
      <w:r>
        <w:rPr>
          <w:rFonts w:ascii="Times New Roman" w:hAnsi="Times New Roman" w:cs="Times New Roman"/>
          <w:color w:val="auto"/>
        </w:rPr>
        <w:t>The enterprise evaluation consists of three parts: process control evaluation (on-site audit), printed sample evaluation, and quality stability evaluation.</w:t>
      </w:r>
      <w:r>
        <w:rPr>
          <w:rFonts w:ascii="Times New Roman" w:hAnsi="Times New Roman" w:cs="Times New Roman"/>
          <w:color w:val="auto"/>
        </w:rPr>
        <w:br w:type="textWrapping"/>
      </w:r>
      <w:r>
        <w:rPr>
          <w:rFonts w:ascii="Times New Roman" w:hAnsi="Times New Roman" w:cs="Times New Roman"/>
          <w:color w:val="auto"/>
        </w:rPr>
        <w:t>Among these, the quality stability evaluation is a subsequent ongoing evaluation item.</w:t>
      </w:r>
      <w:r>
        <w:rPr>
          <w:rFonts w:ascii="Times New Roman" w:hAnsi="Times New Roman" w:cs="Times New Roman"/>
          <w:color w:val="auto"/>
        </w:rPr>
        <w:br w:type="textWrapping"/>
      </w:r>
      <w:r>
        <w:rPr>
          <w:rFonts w:ascii="Times New Roman" w:hAnsi="Times New Roman" w:cs="Times New Roman"/>
          <w:color w:val="auto"/>
        </w:rPr>
        <w:t>The scope of process control evaluation covers prepress, platemaking, and printing production processes.</w:t>
      </w:r>
    </w:p>
    <w:p w14:paraId="3E2A21D3">
      <w:pPr>
        <w:spacing w:after="148"/>
        <w:ind w:left="-5"/>
        <w:rPr>
          <w:rFonts w:ascii="Times New Roman" w:hAnsi="Times New Roman" w:cs="Times New Roman"/>
          <w:color w:val="auto"/>
        </w:rPr>
      </w:pPr>
      <w:r>
        <w:rPr>
          <w:rFonts w:ascii="Times New Roman" w:hAnsi="Times New Roman" w:eastAsia="Times New Roman" w:cs="Times New Roman"/>
          <w:color w:val="auto"/>
        </w:rPr>
        <w:t xml:space="preserve">4.7 </w:t>
      </w:r>
      <w:r>
        <w:rPr>
          <w:rStyle w:val="7"/>
          <w:rFonts w:ascii="Times New Roman" w:hAnsi="Times New Roman" w:cs="Times New Roman"/>
          <w:color w:val="auto"/>
        </w:rPr>
        <w:t>Printed Sample Evaluation</w:t>
      </w:r>
      <w:r>
        <w:rPr>
          <w:rFonts w:ascii="Times New Roman" w:hAnsi="Times New Roman" w:cs="Times New Roman"/>
          <w:color w:val="auto"/>
        </w:rPr>
        <w:br w:type="textWrapping"/>
      </w:r>
      <w:r>
        <w:rPr>
          <w:rFonts w:ascii="Times New Roman" w:hAnsi="Times New Roman" w:cs="Times New Roman"/>
          <w:color w:val="auto"/>
        </w:rPr>
        <w:t>The scope of printed sample evaluation covers the appearance quality of the printed samples and printed color data.</w:t>
      </w:r>
    </w:p>
    <w:p w14:paraId="71606A06">
      <w:pPr>
        <w:spacing w:after="148"/>
        <w:ind w:left="-5"/>
        <w:rPr>
          <w:rFonts w:ascii="Times New Roman" w:hAnsi="Times New Roman" w:cs="Times New Roman"/>
          <w:color w:val="auto"/>
        </w:rPr>
      </w:pPr>
      <w:r>
        <w:rPr>
          <w:rFonts w:ascii="Times New Roman" w:hAnsi="Times New Roman" w:eastAsia="Times New Roman" w:cs="Times New Roman"/>
          <w:color w:val="auto"/>
        </w:rPr>
        <w:t xml:space="preserve">4.8 </w:t>
      </w:r>
      <w:r>
        <w:rPr>
          <w:rStyle w:val="7"/>
          <w:rFonts w:ascii="Times New Roman" w:hAnsi="Times New Roman" w:cs="Times New Roman"/>
          <w:color w:val="auto"/>
        </w:rPr>
        <w:t>Issuance of Evaluation Certificate</w:t>
      </w:r>
      <w:r>
        <w:rPr>
          <w:rFonts w:ascii="Times New Roman" w:hAnsi="Times New Roman" w:cs="Times New Roman"/>
          <w:color w:val="auto"/>
        </w:rPr>
        <w:br w:type="textWrapping"/>
      </w:r>
      <w:r>
        <w:rPr>
          <w:rFonts w:ascii="Times New Roman" w:hAnsi="Times New Roman" w:cs="Times New Roman"/>
          <w:color w:val="auto"/>
        </w:rPr>
        <w:t>The Process Research Center shall conduct a comprehensive assessment based on the results of the process control evaluation and the printed sample evaluation. Enterprises that pass the comprehensive assessment shall be issued a C9 Qualified Enterprise Certificate by the Process Research Center.</w:t>
      </w:r>
      <w:r>
        <w:rPr>
          <w:rFonts w:ascii="Times New Roman" w:hAnsi="Times New Roman" w:cs="Times New Roman"/>
          <w:color w:val="auto"/>
        </w:rPr>
        <w:br w:type="textWrapping"/>
      </w:r>
      <w:r>
        <w:rPr>
          <w:rFonts w:ascii="Times New Roman" w:hAnsi="Times New Roman" w:cs="Times New Roman"/>
          <w:color w:val="auto"/>
        </w:rPr>
        <w:t>Enterprises that fail the comprehensive assessment are entitled to a second evaluation at no additional cost. Those that pass the second evaluation shall be issued a C9 Qualified Enterprise Certificate by the Process Research Center. Enterprises that fail the second evaluation must reapply for the C9 evaluation.</w:t>
      </w:r>
    </w:p>
    <w:p w14:paraId="1AD0683C">
      <w:pPr>
        <w:pStyle w:val="14"/>
        <w:spacing w:before="240" w:beforeAutospacing="0" w:after="240" w:afterAutospacing="0"/>
        <w:rPr>
          <w:rFonts w:ascii="Times New Roman" w:hAnsi="Times New Roman" w:cs="Times New Roman"/>
        </w:rPr>
      </w:pPr>
      <w:r>
        <w:rPr>
          <w:rFonts w:ascii="Times New Roman" w:hAnsi="Times New Roman" w:eastAsia="Times New Roman" w:cs="Times New Roman"/>
        </w:rPr>
        <w:t xml:space="preserve">4.9 </w:t>
      </w:r>
      <w:r>
        <w:rPr>
          <w:rStyle w:val="7"/>
          <w:rFonts w:ascii="Times New Roman" w:hAnsi="Times New Roman" w:cs="Times New Roman"/>
        </w:rPr>
        <w:t>Certificate Renewal</w:t>
      </w:r>
      <w:r>
        <w:rPr>
          <w:rFonts w:ascii="Times New Roman" w:hAnsi="Times New Roman" w:cs="Times New Roman"/>
        </w:rPr>
        <w:br w:type="textWrapping"/>
      </w:r>
      <w:r>
        <w:rPr>
          <w:rFonts w:ascii="Times New Roman" w:hAnsi="Times New Roman" w:cs="Times New Roman"/>
        </w:rPr>
        <w:t>The initial C9 Qualified Enterprise Certificate is valid for one year. In the second year, the certificate may be renewed. In the third year, the enterprise must undergo a full-process C9 evaluation anew.</w:t>
      </w:r>
      <w:r>
        <w:rPr>
          <w:rFonts w:ascii="Times New Roman" w:hAnsi="Times New Roman" w:cs="Times New Roman"/>
        </w:rPr>
        <w:br w:type="textWrapping"/>
      </w:r>
      <w:r>
        <w:rPr>
          <w:rFonts w:ascii="Times New Roman" w:hAnsi="Times New Roman" w:cs="Times New Roman"/>
        </w:rPr>
        <w:t>Enterprises that have passed the C9 evaluation must participate in the quality stability evaluation. The Process Research Center shall determine, based on the annual quality stability evaluation results, whether the enterprise is eligible for renewal in the following year.</w:t>
      </w:r>
    </w:p>
    <w:p w14:paraId="483B899B">
      <w:pPr>
        <w:pStyle w:val="14"/>
        <w:spacing w:before="240" w:beforeAutospacing="0" w:after="240" w:afterAutospacing="0"/>
        <w:rPr>
          <w:rFonts w:ascii="Times New Roman" w:hAnsi="Times New Roman" w:cs="Times New Roman"/>
        </w:rPr>
      </w:pPr>
      <w:r>
        <w:rPr>
          <w:rStyle w:val="7"/>
          <w:rFonts w:ascii="Times New Roman" w:hAnsi="Times New Roman" w:cs="Times New Roman"/>
        </w:rPr>
        <w:t>Quality Stability Evaluation:</w:t>
      </w:r>
      <w:r>
        <w:rPr>
          <w:rFonts w:ascii="Times New Roman" w:hAnsi="Times New Roman" w:cs="Times New Roman"/>
        </w:rPr>
        <w:br w:type="textWrapping"/>
      </w:r>
      <w:r>
        <w:rPr>
          <w:rFonts w:ascii="Times New Roman" w:hAnsi="Times New Roman" w:cs="Times New Roman"/>
        </w:rPr>
        <w:t>Enterprises shall submit printed product samples (including designated color control strips) at the end of each quarter for quality stability evaluation conducted by the Process Research Center. Enterprises are exempt from this requirement in the quarter in which they obtain the C9 Qualified Certificate.</w:t>
      </w:r>
    </w:p>
    <w:p w14:paraId="2F1AE7E9">
      <w:pPr>
        <w:pStyle w:val="14"/>
        <w:spacing w:before="240" w:beforeAutospacing="0" w:after="240" w:afterAutospacing="0"/>
        <w:rPr>
          <w:rFonts w:ascii="Times New Roman" w:hAnsi="Times New Roman" w:cs="Times New Roman"/>
        </w:rPr>
      </w:pPr>
      <w:r>
        <w:rPr>
          <w:rStyle w:val="7"/>
          <w:rFonts w:ascii="Times New Roman" w:hAnsi="Times New Roman" w:cs="Times New Roman"/>
        </w:rPr>
        <w:t>Renewal Conditions:</w:t>
      </w:r>
      <w:r>
        <w:rPr>
          <w:rFonts w:ascii="Times New Roman" w:hAnsi="Times New Roman" w:cs="Times New Roman"/>
        </w:rPr>
        <w:br w:type="textWrapping"/>
      </w:r>
      <w:r>
        <w:rPr>
          <w:rFonts w:ascii="Times New Roman" w:hAnsi="Times New Roman" w:cs="Times New Roman"/>
        </w:rPr>
        <w:t>Enterprises that have already passed the C9 evaluation must have achieved a passing grade in no fewer than 2 quality stability evaluations.</w:t>
      </w:r>
    </w:p>
    <w:p w14:paraId="363F9F00">
      <w:pPr>
        <w:pStyle w:val="14"/>
        <w:spacing w:before="240" w:beforeAutospacing="0" w:after="0" w:afterAutospacing="0"/>
        <w:rPr>
          <w:rFonts w:ascii="Times New Roman" w:hAnsi="Times New Roman" w:cs="Times New Roman"/>
        </w:rPr>
      </w:pPr>
      <w:r>
        <w:rPr>
          <w:rStyle w:val="7"/>
          <w:rFonts w:ascii="Times New Roman" w:hAnsi="Times New Roman" w:cs="Times New Roman"/>
        </w:rPr>
        <w:t>Renewal Procedure:</w:t>
      </w:r>
      <w:r>
        <w:rPr>
          <w:rFonts w:ascii="Times New Roman" w:hAnsi="Times New Roman" w:cs="Times New Roman"/>
        </w:rPr>
        <w:br w:type="textWrapping"/>
      </w:r>
      <w:r>
        <w:rPr>
          <w:rFonts w:ascii="Times New Roman" w:hAnsi="Times New Roman" w:cs="Times New Roman"/>
        </w:rPr>
        <w:t>For enterprises that meet the renewal conditions, upon expiry of the C9 Qualified Enterprise Certificate, they are only required to submit printed samples of the designated C9 evaluation test form for evaluation in the current quarter. If the evaluation is passed, the C9 Qualified Enterprise Certificate shall be renewed.</w:t>
      </w:r>
      <w:r>
        <w:rPr>
          <w:rFonts w:ascii="Times New Roman" w:hAnsi="Times New Roman" w:cs="Times New Roman"/>
        </w:rPr>
        <w:br w:type="textWrapping"/>
      </w:r>
      <w:r>
        <w:rPr>
          <w:rFonts w:ascii="Times New Roman" w:hAnsi="Times New Roman" w:cs="Times New Roman"/>
        </w:rPr>
        <w:t>Enterprises that do not meet the renewal conditions, fail to submit samples on time for renewal evaluation, or fail the renewal evaluation shall be required to undergo a new C9 evaluation.</w:t>
      </w:r>
    </w:p>
    <w:p w14:paraId="41C3962C">
      <w:pPr>
        <w:spacing w:after="148"/>
        <w:ind w:left="-5"/>
        <w:rPr>
          <w:rFonts w:ascii="Times New Roman" w:hAnsi="Times New Roman" w:cs="Times New Roman"/>
          <w:color w:val="auto"/>
        </w:rPr>
      </w:pPr>
    </w:p>
    <w:p w14:paraId="0764E14B">
      <w:pPr>
        <w:pStyle w:val="14"/>
        <w:spacing w:before="0" w:beforeAutospacing="0" w:after="0" w:afterAutospacing="0"/>
        <w:rPr>
          <w:rFonts w:ascii="Times New Roman" w:hAnsi="Times New Roman" w:cs="Times New Roman"/>
        </w:rPr>
      </w:pPr>
      <w:r>
        <w:rPr>
          <w:rStyle w:val="7"/>
          <w:rFonts w:ascii="Times New Roman" w:hAnsi="Times New Roman" w:cs="Times New Roman"/>
        </w:rPr>
        <w:t>Documents and Fees Required for Submission by the Enterprise</w:t>
      </w:r>
    </w:p>
    <w:p w14:paraId="44239C6A">
      <w:pPr>
        <w:pStyle w:val="14"/>
        <w:spacing w:before="0" w:beforeAutospacing="0" w:after="0" w:afterAutospacing="0"/>
        <w:rPr>
          <w:rFonts w:ascii="Times New Roman" w:hAnsi="Times New Roman" w:cs="Times New Roman"/>
        </w:rPr>
      </w:pPr>
      <w:r>
        <w:rPr>
          <w:rFonts w:ascii="Times New Roman" w:hAnsi="Times New Roman" w:eastAsia="Times New Roman" w:cs="Times New Roman"/>
          <w:b/>
        </w:rPr>
        <w:t>5.</w:t>
      </w:r>
      <w:r>
        <w:rPr>
          <w:rStyle w:val="7"/>
          <w:rFonts w:ascii="Times New Roman" w:hAnsi="Times New Roman" w:cs="Times New Roman"/>
        </w:rPr>
        <w:t xml:space="preserve"> Documents Required for Submission by the Enterprise</w:t>
      </w:r>
    </w:p>
    <w:tbl>
      <w:tblPr>
        <w:tblStyle w:val="11"/>
        <w:tblW w:w="9177" w:type="dxa"/>
        <w:tblInd w:w="3" w:type="dxa"/>
        <w:tblLayout w:type="autofit"/>
        <w:tblCellMar>
          <w:top w:w="61" w:type="dxa"/>
          <w:left w:w="318" w:type="dxa"/>
          <w:bottom w:w="0" w:type="dxa"/>
          <w:right w:w="115" w:type="dxa"/>
        </w:tblCellMar>
      </w:tblPr>
      <w:tblGrid>
        <w:gridCol w:w="5073"/>
        <w:gridCol w:w="4104"/>
      </w:tblGrid>
      <w:tr w14:paraId="6C36C95F">
        <w:tblPrEx>
          <w:tblCellMar>
            <w:top w:w="61" w:type="dxa"/>
            <w:left w:w="318" w:type="dxa"/>
            <w:bottom w:w="0" w:type="dxa"/>
            <w:right w:w="115" w:type="dxa"/>
          </w:tblCellMar>
        </w:tblPrEx>
        <w:trPr>
          <w:trHeight w:val="583" w:hRule="atLeast"/>
        </w:trPr>
        <w:tc>
          <w:tcPr>
            <w:tcW w:w="5073" w:type="dxa"/>
            <w:tcBorders>
              <w:top w:val="single" w:color="000000" w:sz="4" w:space="0"/>
              <w:left w:val="single" w:color="000000" w:sz="4" w:space="0"/>
              <w:bottom w:val="single" w:color="000000" w:sz="4" w:space="0"/>
              <w:right w:val="single" w:color="000000" w:sz="4" w:space="0"/>
            </w:tcBorders>
            <w:vAlign w:val="center"/>
          </w:tcPr>
          <w:p w14:paraId="253461C1">
            <w:pPr>
              <w:spacing w:after="0" w:line="259" w:lineRule="auto"/>
              <w:ind w:left="0" w:right="204" w:firstLine="0"/>
              <w:jc w:val="center"/>
              <w:rPr>
                <w:rFonts w:ascii="Times New Roman" w:hAnsi="Times New Roman" w:cs="Times New Roman"/>
                <w:color w:val="auto"/>
              </w:rPr>
            </w:pPr>
            <w:r>
              <w:rPr>
                <w:rStyle w:val="7"/>
                <w:rFonts w:ascii="Times New Roman" w:hAnsi="Times New Roman" w:cs="Times New Roman"/>
                <w:color w:val="auto"/>
                <w:sz w:val="23"/>
                <w:szCs w:val="23"/>
              </w:rPr>
              <w:t>Documents</w:t>
            </w:r>
          </w:p>
        </w:tc>
        <w:tc>
          <w:tcPr>
            <w:tcW w:w="4104" w:type="dxa"/>
            <w:tcBorders>
              <w:top w:val="single" w:color="000000" w:sz="4" w:space="0"/>
              <w:left w:val="single" w:color="000000" w:sz="4" w:space="0"/>
              <w:bottom w:val="single" w:color="000000" w:sz="4" w:space="0"/>
              <w:right w:val="single" w:color="000000" w:sz="4" w:space="0"/>
            </w:tcBorders>
            <w:vAlign w:val="center"/>
          </w:tcPr>
          <w:p w14:paraId="6596FB62">
            <w:pPr>
              <w:spacing w:after="0" w:line="259" w:lineRule="auto"/>
              <w:ind w:left="0" w:right="204" w:firstLine="0"/>
              <w:jc w:val="center"/>
              <w:rPr>
                <w:rFonts w:ascii="Times New Roman" w:hAnsi="Times New Roman" w:cs="Times New Roman"/>
                <w:color w:val="auto"/>
              </w:rPr>
            </w:pPr>
            <w:r>
              <w:rPr>
                <w:rStyle w:val="7"/>
                <w:rFonts w:ascii="Times New Roman" w:hAnsi="Times New Roman" w:cs="Times New Roman"/>
                <w:color w:val="auto"/>
                <w:sz w:val="23"/>
                <w:szCs w:val="23"/>
              </w:rPr>
              <w:t>Submission Timeline</w:t>
            </w:r>
          </w:p>
        </w:tc>
      </w:tr>
      <w:tr w14:paraId="35D47B58">
        <w:tblPrEx>
          <w:tblCellMar>
            <w:top w:w="61" w:type="dxa"/>
            <w:left w:w="318" w:type="dxa"/>
            <w:bottom w:w="0" w:type="dxa"/>
            <w:right w:w="115" w:type="dxa"/>
          </w:tblCellMar>
        </w:tblPrEx>
        <w:trPr>
          <w:trHeight w:val="5817" w:hRule="atLeast"/>
        </w:trPr>
        <w:tc>
          <w:tcPr>
            <w:tcW w:w="5073" w:type="dxa"/>
            <w:tcBorders>
              <w:top w:val="single" w:color="000000" w:sz="4" w:space="0"/>
              <w:left w:val="single" w:color="000000" w:sz="4" w:space="0"/>
              <w:bottom w:val="single" w:color="000000" w:sz="4" w:space="0"/>
              <w:right w:val="single" w:color="000000" w:sz="4" w:space="0"/>
            </w:tcBorders>
          </w:tcPr>
          <w:p w14:paraId="0CD83B80">
            <w:pPr>
              <w:spacing w:after="0" w:line="259" w:lineRule="auto"/>
              <w:ind w:left="0" w:firstLine="0"/>
              <w:rPr>
                <w:rFonts w:ascii="Times New Roman" w:hAnsi="Times New Roman" w:cs="Times New Roman"/>
                <w:color w:val="auto"/>
              </w:rPr>
            </w:pPr>
            <w:r>
              <w:rPr>
                <w:rStyle w:val="7"/>
                <w:rFonts w:ascii="Times New Roman" w:hAnsi="Times New Roman" w:cs="Times New Roman"/>
                <w:color w:val="auto"/>
              </w:rPr>
              <w:t>1.</w:t>
            </w:r>
            <w:r>
              <w:rPr>
                <w:rStyle w:val="8"/>
                <w:rFonts w:ascii="Times New Roman" w:hAnsi="Times New Roman" w:cs="Times New Roman"/>
                <w:color w:val="auto"/>
              </w:rPr>
              <w:t>C9 Enterprise Evaluation Application Form</w:t>
            </w:r>
            <w:r>
              <w:rPr>
                <w:rStyle w:val="13"/>
                <w:rFonts w:ascii="Times New Roman" w:hAnsi="Times New Roman" w:cs="Times New Roman"/>
                <w:color w:val="auto"/>
              </w:rPr>
              <w:t> </w:t>
            </w:r>
            <w:r>
              <w:rPr>
                <w:rFonts w:ascii="Times New Roman" w:hAnsi="Times New Roman" w:cs="Times New Roman"/>
                <w:color w:val="auto"/>
              </w:rPr>
              <w:t>(including electronic copy of the enterprise business license)</w:t>
            </w:r>
            <w:r>
              <w:rPr>
                <w:rFonts w:ascii="Times New Roman" w:hAnsi="Times New Roman" w:cs="Times New Roman"/>
                <w:color w:val="auto"/>
              </w:rPr>
              <w:br w:type="textWrapping"/>
            </w:r>
            <w:r>
              <w:rPr>
                <w:rStyle w:val="7"/>
                <w:rFonts w:ascii="Times New Roman" w:hAnsi="Times New Roman" w:cs="Times New Roman"/>
                <w:color w:val="auto"/>
              </w:rPr>
              <w:t>2.</w:t>
            </w:r>
            <w:r>
              <w:rPr>
                <w:rFonts w:ascii="Times New Roman" w:hAnsi="Times New Roman" w:cs="Times New Roman"/>
                <w:color w:val="auto"/>
              </w:rPr>
              <w:t>Prepress proofing equipment standard operating procedures (work instructions), proofing equipment maintenance and servicing work instructions, proofing equipment maintenance and servicing records</w:t>
            </w:r>
            <w:r>
              <w:rPr>
                <w:rFonts w:ascii="Times New Roman" w:hAnsi="Times New Roman" w:cs="Times New Roman"/>
                <w:color w:val="auto"/>
              </w:rPr>
              <w:br w:type="textWrapping"/>
            </w:r>
            <w:r>
              <w:rPr>
                <w:rStyle w:val="7"/>
                <w:rFonts w:ascii="Times New Roman" w:hAnsi="Times New Roman" w:cs="Times New Roman"/>
                <w:color w:val="auto"/>
              </w:rPr>
              <w:t>3.</w:t>
            </w:r>
            <w:r>
              <w:rPr>
                <w:rFonts w:ascii="Times New Roman" w:hAnsi="Times New Roman" w:cs="Times New Roman"/>
                <w:color w:val="auto"/>
              </w:rPr>
              <w:t>Platemaking equipment standard operating procedures (work instructions), platemaking equipment maintenance and servicing work instructions, platemaking equipment maintenance and servicing records</w:t>
            </w:r>
            <w:r>
              <w:rPr>
                <w:rFonts w:ascii="Times New Roman" w:hAnsi="Times New Roman" w:cs="Times New Roman"/>
                <w:color w:val="auto"/>
              </w:rPr>
              <w:br w:type="textWrapping"/>
            </w:r>
            <w:r>
              <w:rPr>
                <w:rStyle w:val="7"/>
                <w:rFonts w:ascii="Times New Roman" w:hAnsi="Times New Roman" w:cs="Times New Roman"/>
                <w:color w:val="auto"/>
              </w:rPr>
              <w:t>4.</w:t>
            </w:r>
            <w:r>
              <w:rPr>
                <w:rFonts w:ascii="Times New Roman" w:hAnsi="Times New Roman" w:cs="Times New Roman"/>
                <w:color w:val="auto"/>
              </w:rPr>
              <w:t>Printing equipment standard operating procedures (work instructions), printing equipment maintenance and servicing work instructions (including but not limited to: rubber roller hardness and pressure control, blanket and standard packing thickness and torque settings, dampening solution pH value and temperature control, etc.), printing equipment maintenance and servicing records</w:t>
            </w:r>
          </w:p>
        </w:tc>
        <w:tc>
          <w:tcPr>
            <w:tcW w:w="4104" w:type="dxa"/>
            <w:tcBorders>
              <w:top w:val="single" w:color="000000" w:sz="4" w:space="0"/>
              <w:left w:val="single" w:color="000000" w:sz="4" w:space="0"/>
              <w:bottom w:val="single" w:color="000000" w:sz="4" w:space="0"/>
              <w:right w:val="single" w:color="000000" w:sz="4" w:space="0"/>
            </w:tcBorders>
            <w:vAlign w:val="center"/>
          </w:tcPr>
          <w:p w14:paraId="5E6F45E3">
            <w:pPr>
              <w:pStyle w:val="14"/>
              <w:spacing w:before="0" w:beforeAutospacing="0" w:after="0" w:afterAutospacing="0"/>
              <w:rPr>
                <w:rFonts w:ascii="Times New Roman" w:hAnsi="Times New Roman" w:cs="Times New Roman"/>
              </w:rPr>
            </w:pPr>
            <w:r>
              <w:rPr>
                <w:rStyle w:val="7"/>
                <w:rFonts w:ascii="Times New Roman" w:hAnsi="Times New Roman" w:cs="Times New Roman"/>
              </w:rPr>
              <w:t>At The Evaluation Application Stage</w:t>
            </w:r>
          </w:p>
          <w:p w14:paraId="6DD8EBA1">
            <w:pPr>
              <w:spacing w:after="0" w:line="259" w:lineRule="auto"/>
              <w:ind w:left="0" w:right="204" w:firstLine="0"/>
              <w:jc w:val="center"/>
              <w:rPr>
                <w:rFonts w:ascii="Times New Roman" w:hAnsi="Times New Roman" w:cs="Times New Roman"/>
                <w:color w:val="auto"/>
              </w:rPr>
            </w:pPr>
          </w:p>
        </w:tc>
      </w:tr>
      <w:tr w14:paraId="7BAC4A00">
        <w:tblPrEx>
          <w:tblCellMar>
            <w:top w:w="61" w:type="dxa"/>
            <w:left w:w="318" w:type="dxa"/>
            <w:bottom w:w="0" w:type="dxa"/>
            <w:right w:w="115" w:type="dxa"/>
          </w:tblCellMar>
        </w:tblPrEx>
        <w:trPr>
          <w:trHeight w:val="870" w:hRule="atLeast"/>
        </w:trPr>
        <w:tc>
          <w:tcPr>
            <w:tcW w:w="5073" w:type="dxa"/>
            <w:tcBorders>
              <w:top w:val="single" w:color="000000" w:sz="4" w:space="0"/>
              <w:left w:val="single" w:color="000000" w:sz="4" w:space="0"/>
              <w:bottom w:val="single" w:color="000000" w:sz="4" w:space="0"/>
              <w:right w:val="single" w:color="000000" w:sz="4" w:space="0"/>
            </w:tcBorders>
            <w:vAlign w:val="center"/>
          </w:tcPr>
          <w:p w14:paraId="338CC28D">
            <w:pPr>
              <w:pStyle w:val="14"/>
              <w:spacing w:before="0" w:beforeAutospacing="0" w:after="0" w:afterAutospacing="0"/>
              <w:rPr>
                <w:rFonts w:ascii="Times New Roman" w:hAnsi="Times New Roman" w:cs="Times New Roman"/>
              </w:rPr>
            </w:pPr>
            <w:r>
              <w:rPr>
                <w:rStyle w:val="8"/>
                <w:rFonts w:ascii="Times New Roman" w:hAnsi="Times New Roman" w:cs="Times New Roman"/>
                <w:b/>
                <w:bCs/>
              </w:rPr>
              <w:t>C9</w:t>
            </w:r>
            <w:r>
              <w:rPr>
                <w:rStyle w:val="8"/>
                <w:rFonts w:hint="eastAsia" w:ascii="Times New Roman" w:hAnsi="Times New Roman" w:cs="Times New Roman"/>
                <w:b/>
                <w:bCs/>
              </w:rPr>
              <w:t xml:space="preserve"> </w:t>
            </w:r>
            <w:r>
              <w:rPr>
                <w:rStyle w:val="8"/>
                <w:rFonts w:ascii="Times New Roman" w:hAnsi="Times New Roman" w:cs="Times New Roman"/>
                <w:b/>
                <w:bCs/>
              </w:rPr>
              <w:t>Printing Quality Control and Evaluation Service Contract</w:t>
            </w:r>
            <w:r>
              <w:rPr>
                <w:rStyle w:val="13"/>
                <w:rFonts w:ascii="Times New Roman" w:hAnsi="Times New Roman" w:cs="Times New Roman"/>
                <w:b/>
                <w:bCs/>
              </w:rPr>
              <w:t> </w:t>
            </w:r>
            <w:r>
              <w:rPr>
                <w:rStyle w:val="7"/>
                <w:rFonts w:ascii="Times New Roman" w:hAnsi="Times New Roman" w:cs="Times New Roman"/>
              </w:rPr>
              <w:t>(provided by the Process Research Center, to be sealed by the enterprise)</w:t>
            </w:r>
          </w:p>
        </w:tc>
        <w:tc>
          <w:tcPr>
            <w:tcW w:w="4104" w:type="dxa"/>
            <w:tcBorders>
              <w:top w:val="single" w:color="000000" w:sz="4" w:space="0"/>
              <w:left w:val="single" w:color="000000" w:sz="4" w:space="0"/>
              <w:bottom w:val="single" w:color="000000" w:sz="4" w:space="0"/>
              <w:right w:val="single" w:color="000000" w:sz="4" w:space="0"/>
            </w:tcBorders>
            <w:vAlign w:val="center"/>
          </w:tcPr>
          <w:p w14:paraId="3A105E0F">
            <w:pPr>
              <w:pStyle w:val="14"/>
              <w:spacing w:before="0" w:beforeAutospacing="0" w:after="0" w:afterAutospacing="0"/>
              <w:rPr>
                <w:rFonts w:ascii="Times New Roman" w:hAnsi="Times New Roman" w:cs="Times New Roman"/>
              </w:rPr>
            </w:pPr>
            <w:r>
              <w:rPr>
                <w:rStyle w:val="7"/>
                <w:rFonts w:ascii="Times New Roman" w:hAnsi="Times New Roman" w:cs="Times New Roman"/>
              </w:rPr>
              <w:t>At The Evaluation Application Stage</w:t>
            </w:r>
          </w:p>
          <w:p w14:paraId="20F54031">
            <w:pPr>
              <w:spacing w:after="0" w:line="259" w:lineRule="auto"/>
              <w:ind w:left="0" w:right="204" w:firstLine="0"/>
              <w:jc w:val="center"/>
              <w:rPr>
                <w:rFonts w:ascii="Times New Roman" w:hAnsi="Times New Roman" w:cs="Times New Roman"/>
                <w:color w:val="auto"/>
              </w:rPr>
            </w:pPr>
          </w:p>
        </w:tc>
      </w:tr>
      <w:tr w14:paraId="48E9A888">
        <w:tblPrEx>
          <w:tblCellMar>
            <w:top w:w="61" w:type="dxa"/>
            <w:left w:w="318" w:type="dxa"/>
            <w:bottom w:w="0" w:type="dxa"/>
            <w:right w:w="115" w:type="dxa"/>
          </w:tblCellMar>
        </w:tblPrEx>
        <w:trPr>
          <w:trHeight w:val="870" w:hRule="atLeast"/>
        </w:trPr>
        <w:tc>
          <w:tcPr>
            <w:tcW w:w="5073" w:type="dxa"/>
            <w:tcBorders>
              <w:top w:val="single" w:color="000000" w:sz="4" w:space="0"/>
              <w:left w:val="single" w:color="000000" w:sz="4" w:space="0"/>
              <w:bottom w:val="single" w:color="000000" w:sz="4" w:space="0"/>
              <w:right w:val="single" w:color="000000" w:sz="4" w:space="0"/>
            </w:tcBorders>
            <w:vAlign w:val="center"/>
          </w:tcPr>
          <w:p w14:paraId="1B9FD6AA">
            <w:pPr>
              <w:pStyle w:val="14"/>
              <w:spacing w:before="0" w:beforeAutospacing="0" w:after="0" w:afterAutospacing="0"/>
              <w:rPr>
                <w:rFonts w:ascii="Times New Roman" w:hAnsi="Times New Roman" w:cs="Times New Roman"/>
              </w:rPr>
            </w:pPr>
            <w:r>
              <w:rPr>
                <w:rStyle w:val="8"/>
                <w:rFonts w:ascii="Times New Roman" w:hAnsi="Times New Roman" w:cs="Times New Roman"/>
                <w:b/>
                <w:bCs/>
              </w:rPr>
              <w:t>C9</w:t>
            </w:r>
            <w:r>
              <w:rPr>
                <w:rStyle w:val="8"/>
                <w:rFonts w:hint="eastAsia" w:ascii="Times New Roman" w:hAnsi="Times New Roman" w:cs="Times New Roman"/>
                <w:b/>
                <w:bCs/>
              </w:rPr>
              <w:t xml:space="preserve"> </w:t>
            </w:r>
            <w:r>
              <w:rPr>
                <w:rStyle w:val="7"/>
                <w:rFonts w:ascii="Times New Roman" w:hAnsi="Times New Roman" w:cs="Times New Roman"/>
              </w:rPr>
              <w:t>evaluation test form printed samples (at least 10 valid samples)</w:t>
            </w:r>
          </w:p>
          <w:p w14:paraId="5DFB0A8D">
            <w:pPr>
              <w:spacing w:after="0" w:line="259" w:lineRule="auto"/>
              <w:ind w:left="607" w:right="811" w:firstLine="0"/>
              <w:jc w:val="center"/>
              <w:rPr>
                <w:rFonts w:ascii="Times New Roman" w:hAnsi="Times New Roman" w:cs="Times New Roman"/>
                <w:color w:val="auto"/>
              </w:rPr>
            </w:pPr>
          </w:p>
        </w:tc>
        <w:tc>
          <w:tcPr>
            <w:tcW w:w="4104" w:type="dxa"/>
            <w:tcBorders>
              <w:top w:val="single" w:color="000000" w:sz="4" w:space="0"/>
              <w:left w:val="single" w:color="000000" w:sz="4" w:space="0"/>
              <w:bottom w:val="single" w:color="000000" w:sz="4" w:space="0"/>
              <w:right w:val="single" w:color="000000" w:sz="4" w:space="0"/>
            </w:tcBorders>
            <w:vAlign w:val="center"/>
          </w:tcPr>
          <w:p w14:paraId="02D0B86A">
            <w:pPr>
              <w:pStyle w:val="14"/>
              <w:spacing w:before="0" w:beforeAutospacing="0" w:after="0" w:afterAutospacing="0"/>
              <w:rPr>
                <w:rFonts w:ascii="Times New Roman" w:hAnsi="Times New Roman" w:cs="Times New Roman"/>
              </w:rPr>
            </w:pPr>
            <w:r>
              <w:rPr>
                <w:rStyle w:val="7"/>
                <w:rFonts w:ascii="Times New Roman" w:hAnsi="Times New Roman" w:cs="Times New Roman"/>
              </w:rPr>
              <w:t>Process Control Evaluation Stage</w:t>
            </w:r>
          </w:p>
          <w:p w14:paraId="1C3F7148">
            <w:pPr>
              <w:spacing w:after="0" w:line="259" w:lineRule="auto"/>
              <w:ind w:left="0" w:right="204" w:firstLine="0"/>
              <w:jc w:val="center"/>
              <w:rPr>
                <w:rFonts w:ascii="Times New Roman" w:hAnsi="Times New Roman" w:cs="Times New Roman"/>
                <w:color w:val="auto"/>
              </w:rPr>
            </w:pPr>
          </w:p>
        </w:tc>
      </w:tr>
    </w:tbl>
    <w:p w14:paraId="46F33DED">
      <w:pPr>
        <w:pStyle w:val="14"/>
        <w:spacing w:before="0" w:beforeAutospacing="0" w:after="240" w:afterAutospacing="0"/>
        <w:rPr>
          <w:rFonts w:ascii="Times New Roman" w:hAnsi="Times New Roman" w:cs="Times New Roman"/>
        </w:rPr>
      </w:pPr>
      <w:r>
        <w:rPr>
          <w:rStyle w:val="7"/>
          <w:rFonts w:ascii="Times New Roman" w:hAnsi="Times New Roman" w:cs="Times New Roman"/>
        </w:rPr>
        <w:t>6. Evaluation Fees</w:t>
      </w:r>
    </w:p>
    <w:p w14:paraId="7C9B82BD">
      <w:pPr>
        <w:pStyle w:val="14"/>
        <w:spacing w:before="0" w:beforeAutospacing="0" w:after="0" w:afterAutospacing="0"/>
        <w:rPr>
          <w:rFonts w:ascii="Times New Roman" w:hAnsi="Times New Roman" w:cs="Times New Roman"/>
        </w:rPr>
      </w:pPr>
      <w:r>
        <w:rPr>
          <w:rStyle w:val="7"/>
          <w:rFonts w:ascii="Times New Roman" w:hAnsi="Times New Roman" w:cs="Times New Roman"/>
        </w:rPr>
        <w:t>Initial Evaluation Fee:</w:t>
      </w:r>
      <w:r>
        <w:rPr>
          <w:rStyle w:val="13"/>
          <w:rFonts w:hint="eastAsia" w:ascii="Times New Roman" w:hAnsi="Times New Roman" w:cs="Times New Roman"/>
        </w:rPr>
        <w:t xml:space="preserve"> </w:t>
      </w:r>
      <w:r>
        <w:rPr>
          <w:rFonts w:ascii="Times New Roman" w:hAnsi="Times New Roman" w:cs="Times New Roman"/>
        </w:rPr>
        <w:t>RMB 20,000</w:t>
      </w:r>
    </w:p>
    <w:p w14:paraId="74F37E19">
      <w:pPr>
        <w:pStyle w:val="14"/>
        <w:spacing w:before="0" w:beforeAutospacing="0" w:after="0" w:afterAutospacing="0"/>
        <w:rPr>
          <w:rFonts w:ascii="Times New Roman" w:hAnsi="Times New Roman" w:cs="Times New Roman"/>
        </w:rPr>
      </w:pPr>
      <w:r>
        <w:rPr>
          <w:rStyle w:val="7"/>
          <w:rFonts w:ascii="Times New Roman" w:hAnsi="Times New Roman" w:cs="Times New Roman"/>
        </w:rPr>
        <w:t>Renewal Fee:</w:t>
      </w:r>
      <w:r>
        <w:rPr>
          <w:rStyle w:val="13"/>
          <w:rFonts w:hint="eastAsia" w:ascii="Times New Roman" w:hAnsi="Times New Roman" w:cs="Times New Roman"/>
        </w:rPr>
        <w:t xml:space="preserve"> </w:t>
      </w:r>
      <w:r>
        <w:rPr>
          <w:rFonts w:ascii="Times New Roman" w:hAnsi="Times New Roman" w:cs="Times New Roman"/>
        </w:rPr>
        <w:t>RMB 6,000</w:t>
      </w:r>
    </w:p>
    <w:p w14:paraId="3C398596">
      <w:pPr>
        <w:pStyle w:val="14"/>
        <w:spacing w:before="0" w:beforeAutospacing="0" w:after="0" w:afterAutospacing="0"/>
        <w:rPr>
          <w:rStyle w:val="7"/>
          <w:rFonts w:ascii="Times New Roman" w:hAnsi="Times New Roman" w:cs="Times New Roman"/>
        </w:rPr>
      </w:pPr>
    </w:p>
    <w:p w14:paraId="05C692C1">
      <w:pPr>
        <w:pStyle w:val="14"/>
        <w:spacing w:before="0" w:beforeAutospacing="0" w:after="0" w:afterAutospacing="0"/>
        <w:rPr>
          <w:rStyle w:val="7"/>
          <w:rFonts w:ascii="Times New Roman" w:hAnsi="Times New Roman" w:cs="Times New Roman"/>
        </w:rPr>
      </w:pPr>
      <w:r>
        <w:rPr>
          <w:rStyle w:val="7"/>
          <w:rFonts w:ascii="Times New Roman" w:hAnsi="Times New Roman" w:cs="Times New Roman"/>
        </w:rPr>
        <w:t>Scoring Criteria</w:t>
      </w:r>
    </w:p>
    <w:p w14:paraId="2DF89FA0">
      <w:pPr>
        <w:pStyle w:val="14"/>
        <w:spacing w:before="0" w:beforeAutospacing="0" w:after="0" w:afterAutospacing="0"/>
        <w:rPr>
          <w:rFonts w:ascii="Times New Roman" w:hAnsi="Times New Roman" w:cs="Times New Roman"/>
        </w:rPr>
      </w:pPr>
      <w:r>
        <w:rPr>
          <w:rFonts w:ascii="Times New Roman" w:hAnsi="Times New Roman" w:eastAsia="Times New Roman" w:cs="Times New Roman"/>
          <w:b/>
        </w:rPr>
        <w:t>7.</w:t>
      </w:r>
      <w:r>
        <w:rPr>
          <w:rStyle w:val="9"/>
          <w:rFonts w:ascii="Times New Roman" w:hAnsi="Times New Roman" w:cs="Times New Roman"/>
          <w:color w:val="auto"/>
        </w:rPr>
        <w:t xml:space="preserve"> </w:t>
      </w:r>
      <w:r>
        <w:rPr>
          <w:rStyle w:val="7"/>
          <w:rFonts w:ascii="Times New Roman" w:hAnsi="Times New Roman" w:cs="Times New Roman"/>
        </w:rPr>
        <w:t>Scoring Description</w:t>
      </w:r>
    </w:p>
    <w:tbl>
      <w:tblPr>
        <w:tblStyle w:val="11"/>
        <w:tblW w:w="9400" w:type="dxa"/>
        <w:tblInd w:w="-108" w:type="dxa"/>
        <w:tblLayout w:type="autofit"/>
        <w:tblCellMar>
          <w:top w:w="96" w:type="dxa"/>
          <w:left w:w="223" w:type="dxa"/>
          <w:bottom w:w="0" w:type="dxa"/>
          <w:right w:w="221" w:type="dxa"/>
        </w:tblCellMar>
      </w:tblPr>
      <w:tblGrid>
        <w:gridCol w:w="1837"/>
        <w:gridCol w:w="1645"/>
        <w:gridCol w:w="1538"/>
        <w:gridCol w:w="1266"/>
        <w:gridCol w:w="3114"/>
      </w:tblGrid>
      <w:tr w14:paraId="079D173F">
        <w:tblPrEx>
          <w:tblCellMar>
            <w:top w:w="96" w:type="dxa"/>
            <w:left w:w="223" w:type="dxa"/>
            <w:bottom w:w="0" w:type="dxa"/>
            <w:right w:w="221" w:type="dxa"/>
          </w:tblCellMar>
        </w:tblPrEx>
        <w:trPr>
          <w:trHeight w:val="464" w:hRule="atLeast"/>
        </w:trPr>
        <w:tc>
          <w:tcPr>
            <w:tcW w:w="3337" w:type="dxa"/>
            <w:gridSpan w:val="2"/>
            <w:tcBorders>
              <w:top w:val="single" w:color="000000" w:sz="4" w:space="0"/>
              <w:left w:val="single" w:color="000000" w:sz="4" w:space="0"/>
              <w:bottom w:val="single" w:color="000000" w:sz="4" w:space="0"/>
              <w:right w:val="single" w:color="000000" w:sz="4" w:space="0"/>
            </w:tcBorders>
            <w:vAlign w:val="center"/>
          </w:tcPr>
          <w:p w14:paraId="361088BB">
            <w:pPr>
              <w:spacing w:after="0" w:line="259" w:lineRule="auto"/>
              <w:ind w:left="0" w:right="3" w:firstLine="0"/>
              <w:jc w:val="center"/>
              <w:rPr>
                <w:rFonts w:ascii="Times New Roman" w:hAnsi="Times New Roman" w:cs="Times New Roman"/>
                <w:color w:val="auto"/>
              </w:rPr>
            </w:pPr>
            <w:r>
              <w:rPr>
                <w:rFonts w:ascii="Times New Roman" w:hAnsi="Times New Roman" w:cs="Times New Roman"/>
                <w:color w:val="auto"/>
              </w:rPr>
              <w:t>Items</w:t>
            </w:r>
          </w:p>
        </w:tc>
        <w:tc>
          <w:tcPr>
            <w:tcW w:w="1596" w:type="dxa"/>
            <w:tcBorders>
              <w:top w:val="single" w:color="000000" w:sz="4" w:space="0"/>
              <w:left w:val="single" w:color="000000" w:sz="4" w:space="0"/>
              <w:bottom w:val="single" w:color="000000" w:sz="4" w:space="0"/>
              <w:right w:val="single" w:color="000000" w:sz="4" w:space="0"/>
            </w:tcBorders>
            <w:vAlign w:val="center"/>
          </w:tcPr>
          <w:p w14:paraId="335A2BFA">
            <w:pPr>
              <w:spacing w:after="0" w:line="259" w:lineRule="auto"/>
              <w:ind w:left="0" w:right="2" w:firstLine="0"/>
              <w:jc w:val="center"/>
              <w:rPr>
                <w:rFonts w:ascii="Times New Roman" w:hAnsi="Times New Roman" w:cs="Times New Roman"/>
                <w:color w:val="auto"/>
              </w:rPr>
            </w:pPr>
            <w:r>
              <w:rPr>
                <w:rFonts w:ascii="Times New Roman" w:hAnsi="Times New Roman" w:cs="Times New Roman"/>
                <w:color w:val="auto"/>
              </w:rPr>
              <w:t>Points</w:t>
            </w:r>
          </w:p>
        </w:tc>
        <w:tc>
          <w:tcPr>
            <w:tcW w:w="1164" w:type="dxa"/>
            <w:tcBorders>
              <w:top w:val="single" w:color="000000" w:sz="4" w:space="0"/>
              <w:left w:val="single" w:color="000000" w:sz="4" w:space="0"/>
              <w:bottom w:val="single" w:color="000000" w:sz="4" w:space="0"/>
              <w:right w:val="single" w:color="000000" w:sz="4" w:space="0"/>
            </w:tcBorders>
            <w:vAlign w:val="center"/>
          </w:tcPr>
          <w:p w14:paraId="2555D895">
            <w:pPr>
              <w:spacing w:after="0" w:line="259" w:lineRule="auto"/>
              <w:ind w:left="119" w:firstLine="0"/>
              <w:rPr>
                <w:rFonts w:ascii="Times New Roman" w:hAnsi="Times New Roman" w:cs="Times New Roman"/>
                <w:color w:val="auto"/>
              </w:rPr>
            </w:pPr>
            <w:r>
              <w:rPr>
                <w:rStyle w:val="7"/>
                <w:rFonts w:ascii="Times New Roman" w:hAnsi="Times New Roman" w:cs="Times New Roman"/>
                <w:color w:val="auto"/>
                <w:sz w:val="23"/>
                <w:szCs w:val="23"/>
              </w:rPr>
              <w:t>Weight</w:t>
            </w:r>
          </w:p>
        </w:tc>
        <w:tc>
          <w:tcPr>
            <w:tcW w:w="3303" w:type="dxa"/>
            <w:tcBorders>
              <w:top w:val="single" w:color="000000" w:sz="4" w:space="0"/>
              <w:left w:val="single" w:color="000000" w:sz="4" w:space="0"/>
              <w:bottom w:val="single" w:color="000000" w:sz="4" w:space="0"/>
              <w:right w:val="single" w:color="000000" w:sz="4" w:space="0"/>
            </w:tcBorders>
            <w:vAlign w:val="center"/>
          </w:tcPr>
          <w:p w14:paraId="69629FE6">
            <w:pPr>
              <w:spacing w:after="0" w:line="259" w:lineRule="auto"/>
              <w:ind w:left="0" w:right="5" w:firstLine="0"/>
              <w:jc w:val="center"/>
              <w:rPr>
                <w:rFonts w:ascii="Times New Roman" w:hAnsi="Times New Roman" w:cs="Times New Roman"/>
                <w:color w:val="auto"/>
              </w:rPr>
            </w:pPr>
            <w:r>
              <w:rPr>
                <w:rStyle w:val="7"/>
                <w:rFonts w:ascii="Times New Roman" w:hAnsi="Times New Roman" w:cs="Times New Roman"/>
                <w:color w:val="auto"/>
                <w:sz w:val="23"/>
                <w:szCs w:val="23"/>
              </w:rPr>
              <w:t>Evaluation Items</w:t>
            </w:r>
          </w:p>
        </w:tc>
      </w:tr>
      <w:tr w14:paraId="64499BFA">
        <w:tblPrEx>
          <w:tblCellMar>
            <w:top w:w="96" w:type="dxa"/>
            <w:left w:w="223" w:type="dxa"/>
            <w:bottom w:w="0" w:type="dxa"/>
            <w:right w:w="221" w:type="dxa"/>
          </w:tblCellMar>
        </w:tblPrEx>
        <w:trPr>
          <w:trHeight w:val="464" w:hRule="atLeast"/>
        </w:trPr>
        <w:tc>
          <w:tcPr>
            <w:tcW w:w="1884" w:type="dxa"/>
            <w:vMerge w:val="restart"/>
            <w:tcBorders>
              <w:top w:val="single" w:color="000000" w:sz="4" w:space="0"/>
              <w:left w:val="single" w:color="000000" w:sz="4" w:space="0"/>
              <w:bottom w:val="single" w:color="000000" w:sz="4" w:space="0"/>
              <w:right w:val="single" w:color="000000" w:sz="4" w:space="0"/>
            </w:tcBorders>
            <w:vAlign w:val="center"/>
          </w:tcPr>
          <w:p w14:paraId="30917373">
            <w:pPr>
              <w:spacing w:after="0" w:line="259" w:lineRule="auto"/>
              <w:ind w:left="0" w:firstLine="0"/>
              <w:jc w:val="both"/>
              <w:rPr>
                <w:rFonts w:ascii="Times New Roman" w:hAnsi="Times New Roman" w:cs="Times New Roman"/>
                <w:color w:val="auto"/>
              </w:rPr>
            </w:pPr>
            <w:r>
              <w:rPr>
                <w:rFonts w:ascii="Times New Roman" w:hAnsi="Times New Roman" w:cs="Times New Roman"/>
                <w:color w:val="auto"/>
                <w:sz w:val="23"/>
                <w:szCs w:val="23"/>
                <w:shd w:val="clear" w:color="auto" w:fill="FFFFFF"/>
              </w:rPr>
              <w:t>Process Control Evaluation</w:t>
            </w:r>
          </w:p>
        </w:tc>
        <w:tc>
          <w:tcPr>
            <w:tcW w:w="1453" w:type="dxa"/>
            <w:tcBorders>
              <w:top w:val="single" w:color="000000" w:sz="4" w:space="0"/>
              <w:left w:val="single" w:color="000000" w:sz="4" w:space="0"/>
              <w:bottom w:val="single" w:color="000000" w:sz="4" w:space="0"/>
              <w:right w:val="single" w:color="000000" w:sz="4" w:space="0"/>
            </w:tcBorders>
            <w:vAlign w:val="center"/>
          </w:tcPr>
          <w:p w14:paraId="5706D905">
            <w:pPr>
              <w:spacing w:after="0" w:line="259" w:lineRule="auto"/>
              <w:ind w:left="0" w:right="1" w:firstLine="0"/>
              <w:jc w:val="center"/>
              <w:rPr>
                <w:rFonts w:ascii="Times New Roman" w:hAnsi="Times New Roman" w:cs="Times New Roman"/>
                <w:color w:val="auto"/>
              </w:rPr>
            </w:pPr>
            <w:r>
              <w:rPr>
                <w:rFonts w:ascii="Times New Roman" w:hAnsi="Times New Roman" w:cs="Times New Roman"/>
                <w:color w:val="auto"/>
              </w:rPr>
              <w:t>Prepress</w:t>
            </w:r>
          </w:p>
        </w:tc>
        <w:tc>
          <w:tcPr>
            <w:tcW w:w="1596" w:type="dxa"/>
            <w:tcBorders>
              <w:top w:val="single" w:color="000000" w:sz="4" w:space="0"/>
              <w:left w:val="single" w:color="000000" w:sz="4" w:space="0"/>
              <w:bottom w:val="single" w:color="000000" w:sz="4" w:space="0"/>
              <w:right w:val="single" w:color="000000" w:sz="4" w:space="0"/>
            </w:tcBorders>
          </w:tcPr>
          <w:p w14:paraId="3CC07147">
            <w:pPr>
              <w:spacing w:after="0" w:line="259" w:lineRule="auto"/>
              <w:ind w:left="0" w:right="2" w:firstLine="0"/>
              <w:jc w:val="center"/>
              <w:rPr>
                <w:rFonts w:ascii="Times New Roman" w:hAnsi="Times New Roman" w:cs="Times New Roman"/>
                <w:color w:val="auto"/>
              </w:rPr>
            </w:pPr>
            <w:r>
              <w:rPr>
                <w:rFonts w:ascii="Times New Roman" w:hAnsi="Times New Roman" w:eastAsia="Times New Roman" w:cs="Times New Roman"/>
                <w:color w:val="auto"/>
              </w:rPr>
              <w:t>12</w:t>
            </w:r>
          </w:p>
        </w:tc>
        <w:tc>
          <w:tcPr>
            <w:tcW w:w="1164" w:type="dxa"/>
            <w:vMerge w:val="restart"/>
            <w:tcBorders>
              <w:top w:val="single" w:color="000000" w:sz="4" w:space="0"/>
              <w:left w:val="single" w:color="000000" w:sz="4" w:space="0"/>
              <w:bottom w:val="single" w:color="000000" w:sz="4" w:space="0"/>
              <w:right w:val="single" w:color="000000" w:sz="4" w:space="0"/>
            </w:tcBorders>
            <w:vAlign w:val="center"/>
          </w:tcPr>
          <w:p w14:paraId="3DC6902D">
            <w:pPr>
              <w:spacing w:after="0" w:line="259" w:lineRule="auto"/>
              <w:ind w:left="0" w:right="4" w:firstLine="0"/>
              <w:jc w:val="center"/>
              <w:rPr>
                <w:rFonts w:ascii="Times New Roman" w:hAnsi="Times New Roman" w:cs="Times New Roman"/>
                <w:color w:val="auto"/>
              </w:rPr>
            </w:pPr>
            <w:r>
              <w:rPr>
                <w:rFonts w:ascii="Times New Roman" w:hAnsi="Times New Roman" w:eastAsia="Times New Roman" w:cs="Times New Roman"/>
                <w:color w:val="auto"/>
              </w:rPr>
              <w:t>40%</w:t>
            </w:r>
          </w:p>
        </w:tc>
        <w:tc>
          <w:tcPr>
            <w:tcW w:w="3303" w:type="dxa"/>
            <w:tcBorders>
              <w:top w:val="single" w:color="000000" w:sz="4" w:space="0"/>
              <w:left w:val="single" w:color="000000" w:sz="4" w:space="0"/>
              <w:bottom w:val="single" w:color="000000" w:sz="4" w:space="0"/>
              <w:right w:val="single" w:color="000000" w:sz="4" w:space="0"/>
            </w:tcBorders>
          </w:tcPr>
          <w:p w14:paraId="0595F0F5">
            <w:pPr>
              <w:spacing w:after="0" w:line="259" w:lineRule="auto"/>
              <w:ind w:left="0" w:right="5" w:firstLine="0"/>
              <w:jc w:val="center"/>
              <w:rPr>
                <w:rFonts w:ascii="Times New Roman" w:hAnsi="Times New Roman" w:cs="Times New Roman"/>
                <w:color w:val="auto"/>
              </w:rPr>
            </w:pPr>
            <w:r>
              <w:rPr>
                <w:rFonts w:ascii="Times New Roman" w:hAnsi="Times New Roman" w:eastAsia="Times New Roman" w:cs="Times New Roman"/>
                <w:color w:val="auto"/>
              </w:rPr>
              <w:t>4</w:t>
            </w:r>
          </w:p>
        </w:tc>
      </w:tr>
      <w:tr w14:paraId="2B59618D">
        <w:tblPrEx>
          <w:tblCellMar>
            <w:top w:w="96" w:type="dxa"/>
            <w:left w:w="223" w:type="dxa"/>
            <w:bottom w:w="0" w:type="dxa"/>
            <w:right w:w="221" w:type="dxa"/>
          </w:tblCellMar>
        </w:tblPrEx>
        <w:trPr>
          <w:trHeight w:val="464" w:hRule="atLeast"/>
        </w:trPr>
        <w:tc>
          <w:tcPr>
            <w:tcW w:w="0" w:type="auto"/>
            <w:vMerge w:val="continue"/>
            <w:tcBorders>
              <w:top w:val="nil"/>
              <w:left w:val="single" w:color="000000" w:sz="4" w:space="0"/>
              <w:bottom w:val="nil"/>
              <w:right w:val="single" w:color="000000" w:sz="4" w:space="0"/>
            </w:tcBorders>
          </w:tcPr>
          <w:p w14:paraId="76F1AFC4">
            <w:pPr>
              <w:spacing w:after="160" w:line="259" w:lineRule="auto"/>
              <w:ind w:left="0" w:firstLine="0"/>
              <w:rPr>
                <w:rFonts w:ascii="Times New Roman" w:hAnsi="Times New Roman" w:cs="Times New Roman"/>
                <w:color w:val="auto"/>
              </w:rPr>
            </w:pPr>
          </w:p>
        </w:tc>
        <w:tc>
          <w:tcPr>
            <w:tcW w:w="1453" w:type="dxa"/>
            <w:tcBorders>
              <w:top w:val="single" w:color="000000" w:sz="4" w:space="0"/>
              <w:left w:val="single" w:color="000000" w:sz="4" w:space="0"/>
              <w:bottom w:val="single" w:color="000000" w:sz="4" w:space="0"/>
              <w:right w:val="single" w:color="000000" w:sz="4" w:space="0"/>
            </w:tcBorders>
            <w:vAlign w:val="center"/>
          </w:tcPr>
          <w:p w14:paraId="30F0EC43">
            <w:pPr>
              <w:spacing w:after="0" w:line="259" w:lineRule="auto"/>
              <w:ind w:left="0" w:right="1" w:firstLine="0"/>
              <w:jc w:val="center"/>
              <w:rPr>
                <w:rFonts w:ascii="Times New Roman" w:hAnsi="Times New Roman" w:cs="Times New Roman"/>
                <w:color w:val="auto"/>
              </w:rPr>
            </w:pPr>
            <w:r>
              <w:rPr>
                <w:rFonts w:ascii="Times New Roman" w:hAnsi="Times New Roman" w:cs="Times New Roman"/>
                <w:color w:val="auto"/>
              </w:rPr>
              <w:t>Platemaking</w:t>
            </w:r>
          </w:p>
        </w:tc>
        <w:tc>
          <w:tcPr>
            <w:tcW w:w="1596" w:type="dxa"/>
            <w:tcBorders>
              <w:top w:val="single" w:color="000000" w:sz="4" w:space="0"/>
              <w:left w:val="single" w:color="000000" w:sz="4" w:space="0"/>
              <w:bottom w:val="single" w:color="000000" w:sz="4" w:space="0"/>
              <w:right w:val="single" w:color="000000" w:sz="4" w:space="0"/>
            </w:tcBorders>
          </w:tcPr>
          <w:p w14:paraId="25A49C22">
            <w:pPr>
              <w:spacing w:after="0" w:line="259" w:lineRule="auto"/>
              <w:ind w:left="0" w:right="2" w:firstLine="0"/>
              <w:jc w:val="center"/>
              <w:rPr>
                <w:rFonts w:ascii="Times New Roman" w:hAnsi="Times New Roman" w:cs="Times New Roman"/>
                <w:color w:val="auto"/>
              </w:rPr>
            </w:pPr>
            <w:r>
              <w:rPr>
                <w:rFonts w:ascii="Times New Roman" w:hAnsi="Times New Roman" w:eastAsia="Times New Roman" w:cs="Times New Roman"/>
                <w:color w:val="auto"/>
              </w:rPr>
              <w:t>6</w:t>
            </w:r>
          </w:p>
        </w:tc>
        <w:tc>
          <w:tcPr>
            <w:tcW w:w="0" w:type="auto"/>
            <w:vMerge w:val="continue"/>
            <w:tcBorders>
              <w:top w:val="nil"/>
              <w:left w:val="single" w:color="000000" w:sz="4" w:space="0"/>
              <w:bottom w:val="nil"/>
              <w:right w:val="single" w:color="000000" w:sz="4" w:space="0"/>
            </w:tcBorders>
          </w:tcPr>
          <w:p w14:paraId="37069D5E">
            <w:pPr>
              <w:spacing w:after="160" w:line="259" w:lineRule="auto"/>
              <w:ind w:left="0" w:firstLine="0"/>
              <w:rPr>
                <w:rFonts w:ascii="Times New Roman" w:hAnsi="Times New Roman" w:cs="Times New Roman"/>
                <w:color w:val="auto"/>
              </w:rPr>
            </w:pPr>
          </w:p>
        </w:tc>
        <w:tc>
          <w:tcPr>
            <w:tcW w:w="3303" w:type="dxa"/>
            <w:tcBorders>
              <w:top w:val="single" w:color="000000" w:sz="4" w:space="0"/>
              <w:left w:val="single" w:color="000000" w:sz="4" w:space="0"/>
              <w:bottom w:val="single" w:color="000000" w:sz="4" w:space="0"/>
              <w:right w:val="single" w:color="000000" w:sz="4" w:space="0"/>
            </w:tcBorders>
          </w:tcPr>
          <w:p w14:paraId="13CFF0E6">
            <w:pPr>
              <w:spacing w:after="0" w:line="259" w:lineRule="auto"/>
              <w:ind w:left="0" w:right="5" w:firstLine="0"/>
              <w:jc w:val="center"/>
              <w:rPr>
                <w:rFonts w:ascii="Times New Roman" w:hAnsi="Times New Roman" w:cs="Times New Roman"/>
                <w:color w:val="auto"/>
              </w:rPr>
            </w:pPr>
            <w:r>
              <w:rPr>
                <w:rFonts w:ascii="Times New Roman" w:hAnsi="Times New Roman" w:eastAsia="Times New Roman" w:cs="Times New Roman"/>
                <w:color w:val="auto"/>
              </w:rPr>
              <w:t>4</w:t>
            </w:r>
          </w:p>
        </w:tc>
      </w:tr>
      <w:tr w14:paraId="00B8B978">
        <w:tblPrEx>
          <w:tblCellMar>
            <w:top w:w="96" w:type="dxa"/>
            <w:left w:w="223" w:type="dxa"/>
            <w:bottom w:w="0" w:type="dxa"/>
            <w:right w:w="221" w:type="dxa"/>
          </w:tblCellMar>
        </w:tblPrEx>
        <w:trPr>
          <w:trHeight w:val="464" w:hRule="atLeast"/>
        </w:trPr>
        <w:tc>
          <w:tcPr>
            <w:tcW w:w="0" w:type="auto"/>
            <w:vMerge w:val="continue"/>
            <w:tcBorders>
              <w:top w:val="nil"/>
              <w:left w:val="single" w:color="000000" w:sz="4" w:space="0"/>
              <w:bottom w:val="single" w:color="000000" w:sz="4" w:space="0"/>
              <w:right w:val="single" w:color="000000" w:sz="4" w:space="0"/>
            </w:tcBorders>
          </w:tcPr>
          <w:p w14:paraId="1F002854">
            <w:pPr>
              <w:spacing w:after="160" w:line="259" w:lineRule="auto"/>
              <w:ind w:left="0" w:firstLine="0"/>
              <w:rPr>
                <w:rFonts w:ascii="Times New Roman" w:hAnsi="Times New Roman" w:cs="Times New Roman"/>
                <w:color w:val="auto"/>
              </w:rPr>
            </w:pPr>
          </w:p>
        </w:tc>
        <w:tc>
          <w:tcPr>
            <w:tcW w:w="1453" w:type="dxa"/>
            <w:tcBorders>
              <w:top w:val="single" w:color="000000" w:sz="4" w:space="0"/>
              <w:left w:val="single" w:color="000000" w:sz="4" w:space="0"/>
              <w:bottom w:val="single" w:color="000000" w:sz="4" w:space="0"/>
              <w:right w:val="single" w:color="000000" w:sz="4" w:space="0"/>
            </w:tcBorders>
            <w:vAlign w:val="center"/>
          </w:tcPr>
          <w:p w14:paraId="6417EAA4">
            <w:pPr>
              <w:spacing w:after="0" w:line="259" w:lineRule="auto"/>
              <w:ind w:left="0" w:right="1" w:firstLine="0"/>
              <w:jc w:val="center"/>
              <w:rPr>
                <w:rFonts w:ascii="Times New Roman" w:hAnsi="Times New Roman" w:cs="Times New Roman"/>
                <w:color w:val="auto"/>
              </w:rPr>
            </w:pPr>
            <w:r>
              <w:rPr>
                <w:rFonts w:ascii="Times New Roman" w:hAnsi="Times New Roman" w:cs="Times New Roman"/>
                <w:color w:val="auto"/>
              </w:rPr>
              <w:t>Printing</w:t>
            </w:r>
          </w:p>
        </w:tc>
        <w:tc>
          <w:tcPr>
            <w:tcW w:w="1596" w:type="dxa"/>
            <w:tcBorders>
              <w:top w:val="single" w:color="000000" w:sz="4" w:space="0"/>
              <w:left w:val="single" w:color="000000" w:sz="4" w:space="0"/>
              <w:bottom w:val="single" w:color="000000" w:sz="4" w:space="0"/>
              <w:right w:val="single" w:color="000000" w:sz="4" w:space="0"/>
            </w:tcBorders>
          </w:tcPr>
          <w:p w14:paraId="04918467">
            <w:pPr>
              <w:spacing w:after="0" w:line="259" w:lineRule="auto"/>
              <w:ind w:left="0" w:right="2" w:firstLine="0"/>
              <w:jc w:val="center"/>
              <w:rPr>
                <w:rFonts w:ascii="Times New Roman" w:hAnsi="Times New Roman" w:cs="Times New Roman"/>
                <w:color w:val="auto"/>
              </w:rPr>
            </w:pPr>
            <w:r>
              <w:rPr>
                <w:rFonts w:ascii="Times New Roman" w:hAnsi="Times New Roman" w:eastAsia="Times New Roman" w:cs="Times New Roman"/>
                <w:color w:val="auto"/>
              </w:rPr>
              <w:t>22</w:t>
            </w:r>
          </w:p>
        </w:tc>
        <w:tc>
          <w:tcPr>
            <w:tcW w:w="0" w:type="auto"/>
            <w:vMerge w:val="continue"/>
            <w:tcBorders>
              <w:top w:val="nil"/>
              <w:left w:val="single" w:color="000000" w:sz="4" w:space="0"/>
              <w:bottom w:val="single" w:color="000000" w:sz="4" w:space="0"/>
              <w:right w:val="single" w:color="000000" w:sz="4" w:space="0"/>
            </w:tcBorders>
          </w:tcPr>
          <w:p w14:paraId="5D910955">
            <w:pPr>
              <w:spacing w:after="160" w:line="259" w:lineRule="auto"/>
              <w:ind w:left="0" w:firstLine="0"/>
              <w:rPr>
                <w:rFonts w:ascii="Times New Roman" w:hAnsi="Times New Roman" w:cs="Times New Roman"/>
                <w:color w:val="auto"/>
              </w:rPr>
            </w:pPr>
          </w:p>
        </w:tc>
        <w:tc>
          <w:tcPr>
            <w:tcW w:w="3303" w:type="dxa"/>
            <w:tcBorders>
              <w:top w:val="single" w:color="000000" w:sz="4" w:space="0"/>
              <w:left w:val="single" w:color="000000" w:sz="4" w:space="0"/>
              <w:bottom w:val="single" w:color="000000" w:sz="4" w:space="0"/>
              <w:right w:val="single" w:color="000000" w:sz="4" w:space="0"/>
            </w:tcBorders>
          </w:tcPr>
          <w:p w14:paraId="201FD846">
            <w:pPr>
              <w:spacing w:after="0" w:line="259" w:lineRule="auto"/>
              <w:ind w:left="0" w:right="5" w:firstLine="0"/>
              <w:jc w:val="center"/>
              <w:rPr>
                <w:rFonts w:ascii="Times New Roman" w:hAnsi="Times New Roman" w:cs="Times New Roman"/>
                <w:color w:val="auto"/>
              </w:rPr>
            </w:pPr>
            <w:r>
              <w:rPr>
                <w:rFonts w:ascii="Times New Roman" w:hAnsi="Times New Roman" w:eastAsia="Times New Roman" w:cs="Times New Roman"/>
                <w:color w:val="auto"/>
              </w:rPr>
              <w:t>7</w:t>
            </w:r>
          </w:p>
        </w:tc>
      </w:tr>
      <w:tr w14:paraId="7DB2ABD7">
        <w:tblPrEx>
          <w:tblCellMar>
            <w:top w:w="96" w:type="dxa"/>
            <w:left w:w="223" w:type="dxa"/>
            <w:bottom w:w="0" w:type="dxa"/>
            <w:right w:w="221" w:type="dxa"/>
          </w:tblCellMar>
        </w:tblPrEx>
        <w:trPr>
          <w:trHeight w:val="464" w:hRule="atLeast"/>
        </w:trPr>
        <w:tc>
          <w:tcPr>
            <w:tcW w:w="1884" w:type="dxa"/>
            <w:vMerge w:val="restart"/>
            <w:tcBorders>
              <w:top w:val="single" w:color="000000" w:sz="4" w:space="0"/>
              <w:left w:val="single" w:color="000000" w:sz="4" w:space="0"/>
              <w:bottom w:val="single" w:color="000000" w:sz="4" w:space="0"/>
              <w:right w:val="single" w:color="000000" w:sz="4" w:space="0"/>
            </w:tcBorders>
            <w:vAlign w:val="center"/>
          </w:tcPr>
          <w:p w14:paraId="49AFE15F">
            <w:pPr>
              <w:spacing w:after="0" w:line="259" w:lineRule="auto"/>
              <w:ind w:left="0" w:firstLine="0"/>
              <w:jc w:val="both"/>
              <w:rPr>
                <w:rFonts w:ascii="Times New Roman" w:hAnsi="Times New Roman" w:cs="Times New Roman"/>
                <w:color w:val="auto"/>
              </w:rPr>
            </w:pPr>
            <w:r>
              <w:rPr>
                <w:rFonts w:ascii="Times New Roman" w:hAnsi="Times New Roman" w:cs="Times New Roman"/>
                <w:color w:val="auto"/>
                <w:sz w:val="23"/>
                <w:szCs w:val="23"/>
                <w:shd w:val="clear" w:color="auto" w:fill="FFFFFF"/>
              </w:rPr>
              <w:t>Printed Sample Evaluation</w:t>
            </w:r>
          </w:p>
        </w:tc>
        <w:tc>
          <w:tcPr>
            <w:tcW w:w="1453" w:type="dxa"/>
            <w:tcBorders>
              <w:top w:val="single" w:color="000000" w:sz="4" w:space="0"/>
              <w:left w:val="single" w:color="000000" w:sz="4" w:space="0"/>
              <w:bottom w:val="single" w:color="000000" w:sz="4" w:space="0"/>
              <w:right w:val="single" w:color="000000" w:sz="4" w:space="0"/>
            </w:tcBorders>
            <w:vAlign w:val="center"/>
          </w:tcPr>
          <w:p w14:paraId="7B65DCDD">
            <w:pPr>
              <w:spacing w:after="0" w:line="259" w:lineRule="auto"/>
              <w:ind w:left="24" w:firstLine="0"/>
              <w:rPr>
                <w:rFonts w:ascii="Times New Roman" w:hAnsi="Times New Roman" w:cs="Times New Roman"/>
                <w:color w:val="auto"/>
              </w:rPr>
            </w:pPr>
            <w:r>
              <w:rPr>
                <w:rFonts w:ascii="Times New Roman" w:hAnsi="Times New Roman" w:cs="Times New Roman"/>
                <w:color w:val="auto"/>
              </w:rPr>
              <w:t>Sample Appearance</w:t>
            </w:r>
          </w:p>
        </w:tc>
        <w:tc>
          <w:tcPr>
            <w:tcW w:w="1596" w:type="dxa"/>
            <w:tcBorders>
              <w:top w:val="single" w:color="000000" w:sz="4" w:space="0"/>
              <w:left w:val="single" w:color="000000" w:sz="4" w:space="0"/>
              <w:bottom w:val="single" w:color="000000" w:sz="4" w:space="0"/>
              <w:right w:val="single" w:color="000000" w:sz="4" w:space="0"/>
            </w:tcBorders>
          </w:tcPr>
          <w:p w14:paraId="0DD71069">
            <w:pPr>
              <w:spacing w:after="0" w:line="259" w:lineRule="auto"/>
              <w:ind w:left="0" w:right="2" w:firstLine="0"/>
              <w:jc w:val="center"/>
              <w:rPr>
                <w:rFonts w:ascii="Times New Roman" w:hAnsi="Times New Roman" w:cs="Times New Roman"/>
                <w:color w:val="auto"/>
              </w:rPr>
            </w:pPr>
            <w:r>
              <w:rPr>
                <w:rFonts w:ascii="Times New Roman" w:hAnsi="Times New Roman" w:eastAsia="Times New Roman" w:cs="Times New Roman"/>
                <w:color w:val="auto"/>
              </w:rPr>
              <w:t>20</w:t>
            </w:r>
          </w:p>
        </w:tc>
        <w:tc>
          <w:tcPr>
            <w:tcW w:w="1164" w:type="dxa"/>
            <w:vMerge w:val="restart"/>
            <w:tcBorders>
              <w:top w:val="single" w:color="000000" w:sz="4" w:space="0"/>
              <w:left w:val="single" w:color="000000" w:sz="4" w:space="0"/>
              <w:bottom w:val="single" w:color="000000" w:sz="4" w:space="0"/>
              <w:right w:val="single" w:color="000000" w:sz="4" w:space="0"/>
            </w:tcBorders>
            <w:vAlign w:val="center"/>
          </w:tcPr>
          <w:p w14:paraId="0E9D4505">
            <w:pPr>
              <w:spacing w:after="0" w:line="259" w:lineRule="auto"/>
              <w:ind w:left="0" w:right="4" w:firstLine="0"/>
              <w:jc w:val="center"/>
              <w:rPr>
                <w:rFonts w:ascii="Times New Roman" w:hAnsi="Times New Roman" w:cs="Times New Roman"/>
                <w:color w:val="auto"/>
              </w:rPr>
            </w:pPr>
            <w:r>
              <w:rPr>
                <w:rFonts w:ascii="Times New Roman" w:hAnsi="Times New Roman" w:eastAsia="Times New Roman" w:cs="Times New Roman"/>
                <w:color w:val="auto"/>
              </w:rPr>
              <w:t>60%</w:t>
            </w:r>
          </w:p>
        </w:tc>
        <w:tc>
          <w:tcPr>
            <w:tcW w:w="3303" w:type="dxa"/>
            <w:tcBorders>
              <w:top w:val="single" w:color="000000" w:sz="4" w:space="0"/>
              <w:left w:val="single" w:color="000000" w:sz="4" w:space="0"/>
              <w:bottom w:val="single" w:color="000000" w:sz="4" w:space="0"/>
              <w:right w:val="single" w:color="000000" w:sz="4" w:space="0"/>
            </w:tcBorders>
          </w:tcPr>
          <w:p w14:paraId="426D7F1F">
            <w:pPr>
              <w:spacing w:after="0" w:line="259" w:lineRule="auto"/>
              <w:ind w:left="0" w:right="5" w:firstLine="0"/>
              <w:jc w:val="center"/>
              <w:rPr>
                <w:rFonts w:ascii="Times New Roman" w:hAnsi="Times New Roman" w:cs="Times New Roman"/>
                <w:color w:val="auto"/>
              </w:rPr>
            </w:pPr>
            <w:r>
              <w:rPr>
                <w:rFonts w:ascii="Times New Roman" w:hAnsi="Times New Roman" w:eastAsia="Times New Roman" w:cs="Times New Roman"/>
                <w:color w:val="auto"/>
              </w:rPr>
              <w:t>7</w:t>
            </w:r>
          </w:p>
        </w:tc>
      </w:tr>
      <w:tr w14:paraId="060590DE">
        <w:tblPrEx>
          <w:tblCellMar>
            <w:top w:w="96" w:type="dxa"/>
            <w:left w:w="223" w:type="dxa"/>
            <w:bottom w:w="0" w:type="dxa"/>
            <w:right w:w="221" w:type="dxa"/>
          </w:tblCellMar>
        </w:tblPrEx>
        <w:trPr>
          <w:trHeight w:val="464" w:hRule="atLeast"/>
        </w:trPr>
        <w:tc>
          <w:tcPr>
            <w:tcW w:w="0" w:type="auto"/>
            <w:vMerge w:val="continue"/>
            <w:tcBorders>
              <w:top w:val="nil"/>
              <w:left w:val="single" w:color="000000" w:sz="4" w:space="0"/>
              <w:bottom w:val="single" w:color="000000" w:sz="4" w:space="0"/>
              <w:right w:val="single" w:color="000000" w:sz="4" w:space="0"/>
            </w:tcBorders>
          </w:tcPr>
          <w:p w14:paraId="4A77404E">
            <w:pPr>
              <w:spacing w:after="160" w:line="259" w:lineRule="auto"/>
              <w:ind w:left="0" w:firstLine="0"/>
              <w:rPr>
                <w:rFonts w:ascii="Times New Roman" w:hAnsi="Times New Roman" w:cs="Times New Roman"/>
                <w:color w:val="auto"/>
              </w:rPr>
            </w:pPr>
          </w:p>
        </w:tc>
        <w:tc>
          <w:tcPr>
            <w:tcW w:w="1453" w:type="dxa"/>
            <w:tcBorders>
              <w:top w:val="single" w:color="000000" w:sz="4" w:space="0"/>
              <w:left w:val="single" w:color="000000" w:sz="4" w:space="0"/>
              <w:bottom w:val="single" w:color="000000" w:sz="4" w:space="0"/>
              <w:right w:val="single" w:color="000000" w:sz="4" w:space="0"/>
            </w:tcBorders>
            <w:vAlign w:val="center"/>
          </w:tcPr>
          <w:p w14:paraId="5BEACB13">
            <w:pPr>
              <w:spacing w:after="0" w:line="259" w:lineRule="auto"/>
              <w:ind w:left="24" w:firstLine="0"/>
              <w:rPr>
                <w:rFonts w:ascii="Times New Roman" w:hAnsi="Times New Roman" w:cs="Times New Roman"/>
                <w:color w:val="auto"/>
              </w:rPr>
            </w:pPr>
            <w:r>
              <w:rPr>
                <w:rFonts w:ascii="Times New Roman" w:hAnsi="Times New Roman" w:cs="Times New Roman"/>
                <w:color w:val="auto"/>
              </w:rPr>
              <w:t>Sample Color</w:t>
            </w:r>
          </w:p>
        </w:tc>
        <w:tc>
          <w:tcPr>
            <w:tcW w:w="1596" w:type="dxa"/>
            <w:tcBorders>
              <w:top w:val="single" w:color="000000" w:sz="4" w:space="0"/>
              <w:left w:val="single" w:color="000000" w:sz="4" w:space="0"/>
              <w:bottom w:val="single" w:color="000000" w:sz="4" w:space="0"/>
              <w:right w:val="single" w:color="000000" w:sz="4" w:space="0"/>
            </w:tcBorders>
          </w:tcPr>
          <w:p w14:paraId="597D7077">
            <w:pPr>
              <w:spacing w:after="0" w:line="259" w:lineRule="auto"/>
              <w:ind w:left="0" w:right="2" w:firstLine="0"/>
              <w:jc w:val="center"/>
              <w:rPr>
                <w:rFonts w:ascii="Times New Roman" w:hAnsi="Times New Roman" w:cs="Times New Roman"/>
                <w:color w:val="auto"/>
              </w:rPr>
            </w:pPr>
            <w:r>
              <w:rPr>
                <w:rFonts w:ascii="Times New Roman" w:hAnsi="Times New Roman" w:eastAsia="Times New Roman" w:cs="Times New Roman"/>
                <w:color w:val="auto"/>
              </w:rPr>
              <w:t>40</w:t>
            </w:r>
          </w:p>
        </w:tc>
        <w:tc>
          <w:tcPr>
            <w:tcW w:w="0" w:type="auto"/>
            <w:vMerge w:val="continue"/>
            <w:tcBorders>
              <w:top w:val="nil"/>
              <w:left w:val="single" w:color="000000" w:sz="4" w:space="0"/>
              <w:bottom w:val="single" w:color="000000" w:sz="4" w:space="0"/>
              <w:right w:val="single" w:color="000000" w:sz="4" w:space="0"/>
            </w:tcBorders>
          </w:tcPr>
          <w:p w14:paraId="3C5079E5">
            <w:pPr>
              <w:spacing w:after="160" w:line="259" w:lineRule="auto"/>
              <w:ind w:left="0" w:firstLine="0"/>
              <w:rPr>
                <w:rFonts w:ascii="Times New Roman" w:hAnsi="Times New Roman" w:cs="Times New Roman"/>
                <w:color w:val="auto"/>
              </w:rPr>
            </w:pPr>
          </w:p>
        </w:tc>
        <w:tc>
          <w:tcPr>
            <w:tcW w:w="3303" w:type="dxa"/>
            <w:tcBorders>
              <w:top w:val="single" w:color="000000" w:sz="4" w:space="0"/>
              <w:left w:val="single" w:color="000000" w:sz="4" w:space="0"/>
              <w:bottom w:val="single" w:color="000000" w:sz="4" w:space="0"/>
              <w:right w:val="single" w:color="000000" w:sz="4" w:space="0"/>
            </w:tcBorders>
          </w:tcPr>
          <w:p w14:paraId="766118E9">
            <w:pPr>
              <w:spacing w:after="0" w:line="259" w:lineRule="auto"/>
              <w:ind w:left="0" w:right="5" w:firstLine="0"/>
              <w:jc w:val="center"/>
              <w:rPr>
                <w:rFonts w:ascii="Times New Roman" w:hAnsi="Times New Roman" w:cs="Times New Roman"/>
                <w:color w:val="auto"/>
              </w:rPr>
            </w:pPr>
            <w:r>
              <w:rPr>
                <w:rFonts w:ascii="Times New Roman" w:hAnsi="Times New Roman" w:eastAsia="Times New Roman" w:cs="Times New Roman"/>
                <w:color w:val="auto"/>
              </w:rPr>
              <w:t>3</w:t>
            </w:r>
          </w:p>
        </w:tc>
      </w:tr>
      <w:tr w14:paraId="1462385E">
        <w:tblPrEx>
          <w:tblCellMar>
            <w:top w:w="96" w:type="dxa"/>
            <w:left w:w="223" w:type="dxa"/>
            <w:bottom w:w="0" w:type="dxa"/>
            <w:right w:w="221" w:type="dxa"/>
          </w:tblCellMar>
        </w:tblPrEx>
        <w:trPr>
          <w:trHeight w:val="464" w:hRule="atLeast"/>
        </w:trPr>
        <w:tc>
          <w:tcPr>
            <w:tcW w:w="9400" w:type="dxa"/>
            <w:gridSpan w:val="5"/>
            <w:tcBorders>
              <w:top w:val="single" w:color="000000" w:sz="4" w:space="0"/>
              <w:left w:val="single" w:color="000000" w:sz="4" w:space="0"/>
              <w:bottom w:val="single" w:color="000000" w:sz="4" w:space="0"/>
              <w:right w:val="single" w:color="000000" w:sz="4" w:space="0"/>
            </w:tcBorders>
            <w:vAlign w:val="center"/>
          </w:tcPr>
          <w:p w14:paraId="1E934F9F">
            <w:pPr>
              <w:spacing w:after="0" w:line="259" w:lineRule="auto"/>
              <w:ind w:left="0" w:right="4" w:firstLine="0"/>
              <w:jc w:val="center"/>
              <w:rPr>
                <w:rFonts w:ascii="Times New Roman" w:hAnsi="Times New Roman" w:cs="Times New Roman"/>
                <w:color w:val="auto"/>
              </w:rPr>
            </w:pPr>
            <w:r>
              <w:rPr>
                <w:rStyle w:val="7"/>
                <w:rFonts w:ascii="Times New Roman" w:hAnsi="Times New Roman" w:cs="Times New Roman"/>
                <w:color w:val="auto"/>
              </w:rPr>
              <w:t>Overall Score = Process Control Evaluation Score + Printed Sample Evaluation Score</w:t>
            </w:r>
          </w:p>
        </w:tc>
      </w:tr>
      <w:tr w14:paraId="036B31BA">
        <w:tblPrEx>
          <w:tblCellMar>
            <w:top w:w="96" w:type="dxa"/>
            <w:left w:w="223" w:type="dxa"/>
            <w:bottom w:w="0" w:type="dxa"/>
            <w:right w:w="221" w:type="dxa"/>
          </w:tblCellMar>
        </w:tblPrEx>
        <w:trPr>
          <w:trHeight w:val="464" w:hRule="atLeast"/>
        </w:trPr>
        <w:tc>
          <w:tcPr>
            <w:tcW w:w="3337" w:type="dxa"/>
            <w:gridSpan w:val="2"/>
            <w:tcBorders>
              <w:top w:val="single" w:color="000000" w:sz="4" w:space="0"/>
              <w:left w:val="single" w:color="000000" w:sz="4" w:space="0"/>
              <w:bottom w:val="single" w:color="000000" w:sz="4" w:space="0"/>
              <w:right w:val="single" w:color="000000" w:sz="4" w:space="0"/>
            </w:tcBorders>
            <w:vAlign w:val="center"/>
          </w:tcPr>
          <w:p w14:paraId="17192B11">
            <w:pPr>
              <w:spacing w:after="0" w:line="259" w:lineRule="auto"/>
              <w:ind w:left="125" w:firstLine="0"/>
              <w:rPr>
                <w:rFonts w:ascii="Times New Roman" w:hAnsi="Times New Roman" w:cs="Times New Roman"/>
                <w:color w:val="auto"/>
              </w:rPr>
            </w:pPr>
            <w:r>
              <w:rPr>
                <w:rStyle w:val="7"/>
                <w:rFonts w:ascii="Times New Roman" w:hAnsi="Times New Roman" w:cs="Times New Roman"/>
                <w:color w:val="auto"/>
                <w:sz w:val="23"/>
                <w:szCs w:val="23"/>
              </w:rPr>
              <w:t>Overall Score (Total 100 Points)</w:t>
            </w:r>
            <w:r>
              <w:rPr>
                <w:rFonts w:ascii="Times New Roman" w:hAnsi="Times New Roman" w:cs="Times New Roman"/>
                <w:color w:val="auto"/>
              </w:rPr>
              <w:t>）</w:t>
            </w:r>
          </w:p>
        </w:tc>
        <w:tc>
          <w:tcPr>
            <w:tcW w:w="6063" w:type="dxa"/>
            <w:gridSpan w:val="3"/>
            <w:tcBorders>
              <w:top w:val="single" w:color="000000" w:sz="4" w:space="0"/>
              <w:left w:val="single" w:color="000000" w:sz="4" w:space="0"/>
              <w:bottom w:val="single" w:color="000000" w:sz="4" w:space="0"/>
              <w:right w:val="single" w:color="000000" w:sz="4" w:space="0"/>
            </w:tcBorders>
            <w:vAlign w:val="center"/>
          </w:tcPr>
          <w:p w14:paraId="3B95F881">
            <w:pPr>
              <w:spacing w:after="0" w:line="259" w:lineRule="auto"/>
              <w:ind w:left="0" w:right="5" w:firstLine="0"/>
              <w:jc w:val="center"/>
              <w:rPr>
                <w:rFonts w:ascii="Times New Roman" w:hAnsi="Times New Roman" w:cs="Times New Roman"/>
                <w:color w:val="auto"/>
              </w:rPr>
            </w:pPr>
            <w:r>
              <w:rPr>
                <w:rStyle w:val="7"/>
                <w:rFonts w:ascii="Times New Roman" w:hAnsi="Times New Roman" w:cs="Times New Roman"/>
                <w:color w:val="auto"/>
                <w:sz w:val="23"/>
                <w:szCs w:val="23"/>
              </w:rPr>
              <w:t>Evaluation Status</w:t>
            </w:r>
          </w:p>
        </w:tc>
      </w:tr>
      <w:tr w14:paraId="51668457">
        <w:tblPrEx>
          <w:tblCellMar>
            <w:top w:w="96" w:type="dxa"/>
            <w:left w:w="223" w:type="dxa"/>
            <w:bottom w:w="0" w:type="dxa"/>
            <w:right w:w="221" w:type="dxa"/>
          </w:tblCellMar>
        </w:tblPrEx>
        <w:trPr>
          <w:trHeight w:val="464" w:hRule="atLeast"/>
        </w:trPr>
        <w:tc>
          <w:tcPr>
            <w:tcW w:w="3337" w:type="dxa"/>
            <w:gridSpan w:val="2"/>
            <w:tcBorders>
              <w:top w:val="single" w:color="000000" w:sz="4" w:space="0"/>
              <w:left w:val="single" w:color="000000" w:sz="4" w:space="0"/>
              <w:bottom w:val="single" w:color="000000" w:sz="4" w:space="0"/>
              <w:right w:val="single" w:color="000000" w:sz="4" w:space="0"/>
            </w:tcBorders>
          </w:tcPr>
          <w:p w14:paraId="425F5D46">
            <w:pPr>
              <w:spacing w:after="0" w:line="259" w:lineRule="auto"/>
              <w:ind w:left="0" w:right="3" w:firstLine="0"/>
              <w:jc w:val="center"/>
              <w:rPr>
                <w:rFonts w:ascii="Times New Roman" w:hAnsi="Times New Roman" w:cs="Times New Roman"/>
                <w:color w:val="auto"/>
              </w:rPr>
            </w:pPr>
            <w:r>
              <w:rPr>
                <w:rFonts w:ascii="Times New Roman" w:hAnsi="Times New Roman" w:eastAsia="Times New Roman" w:cs="Times New Roman"/>
                <w:color w:val="auto"/>
              </w:rPr>
              <w:t xml:space="preserve">≥80 </w:t>
            </w:r>
            <w:r>
              <w:rPr>
                <w:rFonts w:ascii="Times New Roman" w:hAnsi="Times New Roman" w:cs="Times New Roman"/>
                <w:color w:val="auto"/>
              </w:rPr>
              <w:t>points</w:t>
            </w:r>
          </w:p>
        </w:tc>
        <w:tc>
          <w:tcPr>
            <w:tcW w:w="6063" w:type="dxa"/>
            <w:gridSpan w:val="3"/>
            <w:tcBorders>
              <w:top w:val="single" w:color="000000" w:sz="4" w:space="0"/>
              <w:left w:val="single" w:color="000000" w:sz="4" w:space="0"/>
              <w:bottom w:val="single" w:color="000000" w:sz="4" w:space="0"/>
              <w:right w:val="single" w:color="000000" w:sz="4" w:space="0"/>
            </w:tcBorders>
            <w:vAlign w:val="center"/>
          </w:tcPr>
          <w:p w14:paraId="5F8A22D1">
            <w:pPr>
              <w:spacing w:after="0" w:line="259" w:lineRule="auto"/>
              <w:ind w:left="0" w:right="5" w:firstLine="0"/>
              <w:jc w:val="center"/>
              <w:rPr>
                <w:rFonts w:ascii="Times New Roman" w:hAnsi="Times New Roman" w:cs="Times New Roman"/>
                <w:color w:val="auto"/>
              </w:rPr>
            </w:pPr>
            <w:r>
              <w:rPr>
                <w:rFonts w:ascii="Times New Roman" w:hAnsi="Times New Roman" w:cs="Times New Roman"/>
                <w:color w:val="auto"/>
                <w:sz w:val="23"/>
                <w:szCs w:val="23"/>
                <w:shd w:val="clear" w:color="auto" w:fill="FFFFFF"/>
              </w:rPr>
              <w:t>Qualified</w:t>
            </w:r>
          </w:p>
        </w:tc>
      </w:tr>
      <w:tr w14:paraId="37910494">
        <w:tblPrEx>
          <w:tblCellMar>
            <w:top w:w="96" w:type="dxa"/>
            <w:left w:w="223" w:type="dxa"/>
            <w:bottom w:w="0" w:type="dxa"/>
            <w:right w:w="221" w:type="dxa"/>
          </w:tblCellMar>
        </w:tblPrEx>
        <w:trPr>
          <w:trHeight w:val="464" w:hRule="atLeast"/>
        </w:trPr>
        <w:tc>
          <w:tcPr>
            <w:tcW w:w="3337" w:type="dxa"/>
            <w:gridSpan w:val="2"/>
            <w:tcBorders>
              <w:top w:val="single" w:color="000000" w:sz="4" w:space="0"/>
              <w:left w:val="single" w:color="000000" w:sz="4" w:space="0"/>
              <w:bottom w:val="single" w:color="000000" w:sz="4" w:space="0"/>
              <w:right w:val="single" w:color="000000" w:sz="4" w:space="0"/>
            </w:tcBorders>
          </w:tcPr>
          <w:p w14:paraId="64EFE455">
            <w:pPr>
              <w:spacing w:after="0" w:line="259" w:lineRule="auto"/>
              <w:ind w:left="0" w:right="1" w:firstLine="0"/>
              <w:jc w:val="center"/>
              <w:rPr>
                <w:rFonts w:ascii="Times New Roman" w:hAnsi="Times New Roman" w:cs="Times New Roman"/>
                <w:color w:val="auto"/>
              </w:rPr>
            </w:pPr>
            <w:r>
              <w:rPr>
                <w:rFonts w:ascii="Times New Roman" w:hAnsi="Times New Roman" w:eastAsia="Times New Roman" w:cs="Times New Roman"/>
                <w:color w:val="auto"/>
              </w:rPr>
              <w:t xml:space="preserve">&lt;80 </w:t>
            </w:r>
            <w:r>
              <w:rPr>
                <w:rFonts w:ascii="Times New Roman" w:hAnsi="Times New Roman" w:cs="Times New Roman"/>
                <w:color w:val="auto"/>
              </w:rPr>
              <w:t>points</w:t>
            </w:r>
          </w:p>
        </w:tc>
        <w:tc>
          <w:tcPr>
            <w:tcW w:w="6063" w:type="dxa"/>
            <w:gridSpan w:val="3"/>
            <w:tcBorders>
              <w:top w:val="single" w:color="000000" w:sz="4" w:space="0"/>
              <w:left w:val="single" w:color="000000" w:sz="4" w:space="0"/>
              <w:bottom w:val="single" w:color="000000" w:sz="4" w:space="0"/>
              <w:right w:val="single" w:color="000000" w:sz="4" w:space="0"/>
            </w:tcBorders>
            <w:vAlign w:val="center"/>
          </w:tcPr>
          <w:p w14:paraId="62176BD7">
            <w:pPr>
              <w:spacing w:after="0" w:line="259" w:lineRule="auto"/>
              <w:ind w:left="0" w:right="5" w:firstLine="0"/>
              <w:jc w:val="center"/>
              <w:rPr>
                <w:rFonts w:ascii="Times New Roman" w:hAnsi="Times New Roman" w:cs="Times New Roman"/>
                <w:color w:val="auto"/>
              </w:rPr>
            </w:pPr>
            <w:r>
              <w:rPr>
                <w:rFonts w:ascii="Times New Roman" w:hAnsi="Times New Roman" w:cs="Times New Roman"/>
                <w:color w:val="auto"/>
                <w:sz w:val="23"/>
                <w:szCs w:val="23"/>
                <w:shd w:val="clear" w:color="auto" w:fill="FFFFFF"/>
              </w:rPr>
              <w:t>Unqualified</w:t>
            </w:r>
          </w:p>
        </w:tc>
      </w:tr>
    </w:tbl>
    <w:p w14:paraId="516963B4">
      <w:pPr>
        <w:pStyle w:val="3"/>
        <w:spacing w:after="149"/>
        <w:ind w:left="0" w:firstLine="0"/>
        <w:rPr>
          <w:rFonts w:ascii="Times New Roman" w:hAnsi="Times New Roman" w:cs="Times New Roman"/>
          <w:color w:val="auto"/>
        </w:rPr>
      </w:pPr>
      <w:r>
        <w:rPr>
          <w:rFonts w:ascii="Times New Roman" w:hAnsi="Times New Roman" w:eastAsia="Times New Roman" w:cs="Times New Roman"/>
          <w:b/>
          <w:color w:val="auto"/>
        </w:rPr>
        <w:t>8.</w:t>
      </w:r>
      <w:r>
        <w:rPr>
          <w:rStyle w:val="9"/>
          <w:rFonts w:ascii="Times New Roman" w:hAnsi="Times New Roman" w:cs="Times New Roman"/>
          <w:color w:val="auto"/>
        </w:rPr>
        <w:t xml:space="preserve"> </w:t>
      </w:r>
      <w:r>
        <w:rPr>
          <w:rStyle w:val="7"/>
          <w:rFonts w:ascii="Times New Roman" w:hAnsi="Times New Roman" w:cs="Times New Roman"/>
          <w:color w:val="auto"/>
        </w:rPr>
        <w:t>Scoring Standards</w:t>
      </w:r>
    </w:p>
    <w:p w14:paraId="5322C43C">
      <w:pPr>
        <w:spacing w:after="171"/>
        <w:ind w:left="-5"/>
        <w:rPr>
          <w:rFonts w:ascii="Times New Roman" w:hAnsi="Times New Roman" w:cs="Times New Roman"/>
          <w:color w:val="auto"/>
        </w:rPr>
      </w:pPr>
      <w:r>
        <w:rPr>
          <w:rFonts w:ascii="Times New Roman" w:hAnsi="Times New Roman" w:eastAsia="Times New Roman" w:cs="Times New Roman"/>
          <w:color w:val="auto"/>
        </w:rPr>
        <w:t>8.1</w:t>
      </w:r>
      <w:r>
        <w:rPr>
          <w:rStyle w:val="7"/>
          <w:rFonts w:ascii="Times New Roman" w:hAnsi="Times New Roman" w:cs="Times New Roman"/>
          <w:color w:val="auto"/>
        </w:rPr>
        <w:t>Process Control Evaluation</w:t>
      </w:r>
    </w:p>
    <w:p w14:paraId="77CF1573">
      <w:pPr>
        <w:ind w:left="-5"/>
        <w:rPr>
          <w:rFonts w:ascii="Times New Roman" w:hAnsi="Times New Roman" w:cs="Times New Roman"/>
          <w:color w:val="auto"/>
        </w:rPr>
      </w:pPr>
      <w:r>
        <w:rPr>
          <w:rFonts w:ascii="Times New Roman" w:hAnsi="Times New Roman" w:eastAsia="Times New Roman" w:cs="Times New Roman"/>
          <w:color w:val="auto"/>
        </w:rPr>
        <w:t xml:space="preserve">8.1.1 </w:t>
      </w:r>
      <w:r>
        <w:rPr>
          <w:rStyle w:val="7"/>
          <w:rFonts w:ascii="Times New Roman" w:hAnsi="Times New Roman" w:cs="Times New Roman"/>
          <w:color w:val="auto"/>
        </w:rPr>
        <w:t>Prepress Process Control Evaluation (Choose one of the following three: soft proofing on screen, digital hard proofing, or digital printing) (12 points)</w:t>
      </w:r>
    </w:p>
    <w:tbl>
      <w:tblPr>
        <w:tblStyle w:val="11"/>
        <w:tblW w:w="9368" w:type="dxa"/>
        <w:tblInd w:w="-92" w:type="dxa"/>
        <w:tblLayout w:type="autofit"/>
        <w:tblCellMar>
          <w:top w:w="29" w:type="dxa"/>
          <w:left w:w="109" w:type="dxa"/>
          <w:bottom w:w="0" w:type="dxa"/>
          <w:right w:w="125" w:type="dxa"/>
        </w:tblCellMar>
      </w:tblPr>
      <w:tblGrid>
        <w:gridCol w:w="1786"/>
        <w:gridCol w:w="2824"/>
        <w:gridCol w:w="3283"/>
        <w:gridCol w:w="1475"/>
      </w:tblGrid>
      <w:tr w14:paraId="1E800301">
        <w:tblPrEx>
          <w:tblCellMar>
            <w:top w:w="29" w:type="dxa"/>
            <w:left w:w="109" w:type="dxa"/>
            <w:bottom w:w="0" w:type="dxa"/>
            <w:right w:w="125" w:type="dxa"/>
          </w:tblCellMar>
        </w:tblPrEx>
        <w:trPr>
          <w:trHeight w:val="464" w:hRule="atLeast"/>
        </w:trPr>
        <w:tc>
          <w:tcPr>
            <w:tcW w:w="4610" w:type="dxa"/>
            <w:gridSpan w:val="2"/>
            <w:tcBorders>
              <w:top w:val="single" w:color="000000" w:sz="4" w:space="0"/>
              <w:left w:val="single" w:color="000000" w:sz="4" w:space="0"/>
              <w:bottom w:val="single" w:color="000000" w:sz="4" w:space="0"/>
              <w:right w:val="single" w:color="000000" w:sz="4" w:space="0"/>
            </w:tcBorders>
            <w:vAlign w:val="center"/>
          </w:tcPr>
          <w:p w14:paraId="5E76CCF2">
            <w:pPr>
              <w:spacing w:after="0" w:line="259" w:lineRule="auto"/>
              <w:ind w:left="15" w:firstLine="0"/>
              <w:jc w:val="center"/>
              <w:rPr>
                <w:rFonts w:ascii="Times New Roman" w:hAnsi="Times New Roman" w:cs="Times New Roman"/>
                <w:color w:val="auto"/>
              </w:rPr>
            </w:pPr>
            <w:r>
              <w:rPr>
                <w:rStyle w:val="7"/>
                <w:rFonts w:ascii="Times New Roman" w:hAnsi="Times New Roman" w:cs="Times New Roman"/>
                <w:color w:val="auto"/>
                <w:sz w:val="23"/>
                <w:szCs w:val="23"/>
              </w:rPr>
              <w:t>Scoring Item</w:t>
            </w:r>
          </w:p>
        </w:tc>
        <w:tc>
          <w:tcPr>
            <w:tcW w:w="3283" w:type="dxa"/>
            <w:tcBorders>
              <w:top w:val="single" w:color="000000" w:sz="4" w:space="0"/>
              <w:left w:val="single" w:color="000000" w:sz="4" w:space="0"/>
              <w:bottom w:val="single" w:color="000000" w:sz="4" w:space="0"/>
              <w:right w:val="single" w:color="000000" w:sz="4" w:space="0"/>
            </w:tcBorders>
            <w:vAlign w:val="center"/>
          </w:tcPr>
          <w:p w14:paraId="0EA1369C">
            <w:pPr>
              <w:spacing w:after="0" w:line="259" w:lineRule="auto"/>
              <w:ind w:left="13" w:firstLine="0"/>
              <w:jc w:val="center"/>
              <w:rPr>
                <w:rFonts w:ascii="Times New Roman" w:hAnsi="Times New Roman" w:cs="Times New Roman"/>
                <w:color w:val="auto"/>
              </w:rPr>
            </w:pPr>
            <w:r>
              <w:rPr>
                <w:rStyle w:val="7"/>
                <w:rFonts w:ascii="Times New Roman" w:hAnsi="Times New Roman" w:cs="Times New Roman"/>
                <w:color w:val="auto"/>
                <w:sz w:val="23"/>
                <w:szCs w:val="23"/>
              </w:rPr>
              <w:t>Scoring Criteria</w:t>
            </w:r>
          </w:p>
        </w:tc>
        <w:tc>
          <w:tcPr>
            <w:tcW w:w="1475" w:type="dxa"/>
            <w:tcBorders>
              <w:top w:val="single" w:color="000000" w:sz="4" w:space="0"/>
              <w:left w:val="single" w:color="000000" w:sz="4" w:space="0"/>
              <w:bottom w:val="single" w:color="000000" w:sz="4" w:space="0"/>
              <w:right w:val="single" w:color="000000" w:sz="4" w:space="0"/>
            </w:tcBorders>
            <w:vAlign w:val="center"/>
          </w:tcPr>
          <w:p w14:paraId="59B8B837">
            <w:pPr>
              <w:spacing w:after="0" w:line="259" w:lineRule="auto"/>
              <w:ind w:left="15" w:firstLine="0"/>
              <w:jc w:val="both"/>
              <w:rPr>
                <w:rFonts w:ascii="Times New Roman" w:hAnsi="Times New Roman" w:cs="Times New Roman"/>
                <w:color w:val="auto"/>
              </w:rPr>
            </w:pPr>
            <w:r>
              <w:rPr>
                <w:rStyle w:val="7"/>
                <w:rFonts w:ascii="Times New Roman" w:hAnsi="Times New Roman" w:cs="Times New Roman"/>
                <w:color w:val="auto"/>
                <w:sz w:val="23"/>
                <w:szCs w:val="23"/>
              </w:rPr>
              <w:t>Score Allocation (%)</w:t>
            </w:r>
          </w:p>
        </w:tc>
      </w:tr>
      <w:tr w14:paraId="1E063B4C">
        <w:tblPrEx>
          <w:tblCellMar>
            <w:top w:w="29" w:type="dxa"/>
            <w:left w:w="109" w:type="dxa"/>
            <w:bottom w:w="0" w:type="dxa"/>
            <w:right w:w="125" w:type="dxa"/>
          </w:tblCellMar>
        </w:tblPrEx>
        <w:trPr>
          <w:trHeight w:val="464" w:hRule="atLeast"/>
        </w:trPr>
        <w:tc>
          <w:tcPr>
            <w:tcW w:w="1786" w:type="dxa"/>
            <w:vMerge w:val="restart"/>
            <w:tcBorders>
              <w:top w:val="single" w:color="000000" w:sz="4" w:space="0"/>
              <w:left w:val="single" w:color="000000" w:sz="4" w:space="0"/>
              <w:bottom w:val="single" w:color="000000" w:sz="4" w:space="0"/>
              <w:right w:val="single" w:color="000000" w:sz="4" w:space="0"/>
            </w:tcBorders>
            <w:vAlign w:val="center"/>
          </w:tcPr>
          <w:p w14:paraId="2FFFFBDB">
            <w:pPr>
              <w:pStyle w:val="14"/>
              <w:spacing w:before="0" w:beforeAutospacing="0" w:after="0" w:afterAutospacing="0"/>
              <w:rPr>
                <w:rFonts w:ascii="Times New Roman" w:hAnsi="Times New Roman" w:cs="Times New Roman"/>
              </w:rPr>
            </w:pPr>
            <w:r>
              <w:rPr>
                <w:rStyle w:val="7"/>
                <w:rFonts w:ascii="Times New Roman" w:hAnsi="Times New Roman" w:cs="Times New Roman"/>
              </w:rPr>
              <w:t>Soft Proofing on Screen</w:t>
            </w:r>
          </w:p>
        </w:tc>
        <w:tc>
          <w:tcPr>
            <w:tcW w:w="2824" w:type="dxa"/>
            <w:vMerge w:val="restart"/>
            <w:tcBorders>
              <w:top w:val="single" w:color="000000" w:sz="4" w:space="0"/>
              <w:left w:val="single" w:color="000000" w:sz="4" w:space="0"/>
              <w:bottom w:val="single" w:color="000000" w:sz="4" w:space="0"/>
              <w:right w:val="single" w:color="000000" w:sz="4" w:space="0"/>
            </w:tcBorders>
            <w:vAlign w:val="center"/>
          </w:tcPr>
          <w:p w14:paraId="0A6DC6C5">
            <w:pPr>
              <w:pStyle w:val="14"/>
              <w:spacing w:before="0" w:beforeAutospacing="0" w:after="0" w:afterAutospacing="0"/>
              <w:rPr>
                <w:rFonts w:ascii="Times New Roman" w:hAnsi="Times New Roman" w:cs="Times New Roman"/>
              </w:rPr>
            </w:pPr>
            <w:r>
              <w:rPr>
                <w:rStyle w:val="7"/>
                <w:rFonts w:ascii="Times New Roman" w:hAnsi="Times New Roman" w:cs="Times New Roman"/>
              </w:rPr>
              <w:t>Screen uniformity (edges vs. center of the display)</w:t>
            </w:r>
          </w:p>
          <w:p w14:paraId="306F2E9C">
            <w:pPr>
              <w:spacing w:after="0" w:line="259" w:lineRule="auto"/>
              <w:ind w:left="0" w:firstLine="0"/>
              <w:jc w:val="both"/>
              <w:rPr>
                <w:rFonts w:ascii="Times New Roman" w:hAnsi="Times New Roman" w:cs="Times New Roman"/>
                <w:color w:val="auto"/>
              </w:rPr>
            </w:pPr>
          </w:p>
        </w:tc>
        <w:tc>
          <w:tcPr>
            <w:tcW w:w="3283" w:type="dxa"/>
            <w:tcBorders>
              <w:top w:val="single" w:color="000000" w:sz="4" w:space="0"/>
              <w:left w:val="single" w:color="000000" w:sz="4" w:space="0"/>
              <w:bottom w:val="single" w:color="000000" w:sz="4" w:space="0"/>
              <w:right w:val="single" w:color="000000" w:sz="4" w:space="0"/>
            </w:tcBorders>
          </w:tcPr>
          <w:p w14:paraId="345BF59B">
            <w:pPr>
              <w:spacing w:after="0" w:line="259" w:lineRule="auto"/>
              <w:ind w:left="0" w:firstLine="0"/>
              <w:rPr>
                <w:rFonts w:ascii="Times New Roman" w:hAnsi="Times New Roman" w:cs="Times New Roman"/>
                <w:color w:val="auto"/>
              </w:rPr>
            </w:pPr>
            <w:r>
              <w:rPr>
                <w:rStyle w:val="7"/>
                <w:rFonts w:ascii="Times New Roman" w:hAnsi="Times New Roman" w:cs="Times New Roman"/>
                <w:color w:val="auto"/>
              </w:rPr>
              <w:t>Luminance deviation</w:t>
            </w:r>
            <w:r>
              <w:rPr>
                <w:rFonts w:ascii="Times New Roman" w:hAnsi="Times New Roman" w:eastAsia="Times New Roman" w:cs="Times New Roman"/>
                <w:color w:val="auto"/>
              </w:rPr>
              <w:t>≤10%</w:t>
            </w:r>
          </w:p>
        </w:tc>
        <w:tc>
          <w:tcPr>
            <w:tcW w:w="1475" w:type="dxa"/>
            <w:tcBorders>
              <w:top w:val="single" w:color="000000" w:sz="4" w:space="0"/>
              <w:left w:val="single" w:color="000000" w:sz="4" w:space="0"/>
              <w:bottom w:val="single" w:color="000000" w:sz="4" w:space="0"/>
              <w:right w:val="single" w:color="000000" w:sz="4" w:space="0"/>
            </w:tcBorders>
          </w:tcPr>
          <w:p w14:paraId="46EA1A78">
            <w:pPr>
              <w:spacing w:after="0" w:line="259" w:lineRule="auto"/>
              <w:ind w:left="17" w:firstLine="0"/>
              <w:jc w:val="center"/>
              <w:rPr>
                <w:rFonts w:ascii="Times New Roman" w:hAnsi="Times New Roman" w:cs="Times New Roman"/>
                <w:color w:val="auto"/>
              </w:rPr>
            </w:pPr>
            <w:r>
              <w:rPr>
                <w:rFonts w:ascii="Times New Roman" w:hAnsi="Times New Roman" w:eastAsia="Times New Roman" w:cs="Times New Roman"/>
                <w:color w:val="auto"/>
              </w:rPr>
              <w:t>3</w:t>
            </w:r>
          </w:p>
        </w:tc>
      </w:tr>
      <w:tr w14:paraId="1FA3ADD1">
        <w:tblPrEx>
          <w:tblCellMar>
            <w:top w:w="29" w:type="dxa"/>
            <w:left w:w="109" w:type="dxa"/>
            <w:bottom w:w="0" w:type="dxa"/>
            <w:right w:w="125" w:type="dxa"/>
          </w:tblCellMar>
        </w:tblPrEx>
        <w:trPr>
          <w:trHeight w:val="464" w:hRule="atLeast"/>
        </w:trPr>
        <w:tc>
          <w:tcPr>
            <w:tcW w:w="0" w:type="auto"/>
            <w:vMerge w:val="continue"/>
            <w:tcBorders>
              <w:top w:val="nil"/>
              <w:left w:val="single" w:color="000000" w:sz="4" w:space="0"/>
              <w:bottom w:val="nil"/>
              <w:right w:val="single" w:color="000000" w:sz="4" w:space="0"/>
            </w:tcBorders>
          </w:tcPr>
          <w:p w14:paraId="701D93F2">
            <w:pPr>
              <w:spacing w:after="160" w:line="259" w:lineRule="auto"/>
              <w:ind w:left="0" w:firstLine="0"/>
              <w:rPr>
                <w:rFonts w:ascii="Times New Roman" w:hAnsi="Times New Roman" w:cs="Times New Roman"/>
                <w:color w:val="auto"/>
              </w:rPr>
            </w:pPr>
          </w:p>
        </w:tc>
        <w:tc>
          <w:tcPr>
            <w:tcW w:w="0" w:type="auto"/>
            <w:vMerge w:val="continue"/>
            <w:tcBorders>
              <w:top w:val="nil"/>
              <w:left w:val="single" w:color="000000" w:sz="4" w:space="0"/>
              <w:bottom w:val="single" w:color="000000" w:sz="4" w:space="0"/>
              <w:right w:val="single" w:color="000000" w:sz="4" w:space="0"/>
            </w:tcBorders>
          </w:tcPr>
          <w:p w14:paraId="39C193BD">
            <w:pPr>
              <w:spacing w:after="160" w:line="259" w:lineRule="auto"/>
              <w:ind w:left="0" w:firstLine="0"/>
              <w:rPr>
                <w:rFonts w:ascii="Times New Roman" w:hAnsi="Times New Roman" w:cs="Times New Roman"/>
                <w:color w:val="auto"/>
              </w:rPr>
            </w:pPr>
          </w:p>
        </w:tc>
        <w:tc>
          <w:tcPr>
            <w:tcW w:w="3283" w:type="dxa"/>
            <w:tcBorders>
              <w:top w:val="single" w:color="000000" w:sz="4" w:space="0"/>
              <w:left w:val="single" w:color="000000" w:sz="4" w:space="0"/>
              <w:bottom w:val="single" w:color="000000" w:sz="4" w:space="0"/>
              <w:right w:val="single" w:color="000000" w:sz="4" w:space="0"/>
            </w:tcBorders>
          </w:tcPr>
          <w:p w14:paraId="524D97FE">
            <w:pPr>
              <w:spacing w:after="0" w:line="259" w:lineRule="auto"/>
              <w:ind w:left="0" w:firstLine="0"/>
              <w:rPr>
                <w:rFonts w:ascii="Times New Roman" w:hAnsi="Times New Roman" w:cs="Times New Roman"/>
                <w:color w:val="auto"/>
              </w:rPr>
            </w:pPr>
            <w:r>
              <w:rPr>
                <w:rFonts w:ascii="Times New Roman" w:hAnsi="Times New Roman" w:eastAsia="Times New Roman" w:cs="Times New Roman"/>
                <w:color w:val="auto"/>
              </w:rPr>
              <w:t>ΔE00≤2.0</w:t>
            </w:r>
          </w:p>
        </w:tc>
        <w:tc>
          <w:tcPr>
            <w:tcW w:w="1475" w:type="dxa"/>
            <w:tcBorders>
              <w:top w:val="single" w:color="000000" w:sz="4" w:space="0"/>
              <w:left w:val="single" w:color="000000" w:sz="4" w:space="0"/>
              <w:bottom w:val="single" w:color="000000" w:sz="4" w:space="0"/>
              <w:right w:val="single" w:color="000000" w:sz="4" w:space="0"/>
            </w:tcBorders>
          </w:tcPr>
          <w:p w14:paraId="05CCDF6B">
            <w:pPr>
              <w:spacing w:after="0" w:line="259" w:lineRule="auto"/>
              <w:ind w:left="17" w:firstLine="0"/>
              <w:jc w:val="center"/>
              <w:rPr>
                <w:rFonts w:ascii="Times New Roman" w:hAnsi="Times New Roman" w:cs="Times New Roman"/>
                <w:color w:val="auto"/>
              </w:rPr>
            </w:pPr>
            <w:r>
              <w:rPr>
                <w:rFonts w:ascii="Times New Roman" w:hAnsi="Times New Roman" w:eastAsia="Times New Roman" w:cs="Times New Roman"/>
                <w:color w:val="auto"/>
              </w:rPr>
              <w:t>3</w:t>
            </w:r>
          </w:p>
        </w:tc>
      </w:tr>
      <w:tr w14:paraId="4B9746B3">
        <w:tblPrEx>
          <w:tblCellMar>
            <w:top w:w="29" w:type="dxa"/>
            <w:left w:w="109" w:type="dxa"/>
            <w:bottom w:w="0" w:type="dxa"/>
            <w:right w:w="125" w:type="dxa"/>
          </w:tblCellMar>
        </w:tblPrEx>
        <w:trPr>
          <w:trHeight w:val="464" w:hRule="atLeast"/>
        </w:trPr>
        <w:tc>
          <w:tcPr>
            <w:tcW w:w="0" w:type="auto"/>
            <w:vMerge w:val="continue"/>
            <w:tcBorders>
              <w:top w:val="nil"/>
              <w:left w:val="single" w:color="000000" w:sz="4" w:space="0"/>
              <w:bottom w:val="nil"/>
              <w:right w:val="single" w:color="000000" w:sz="4" w:space="0"/>
            </w:tcBorders>
          </w:tcPr>
          <w:p w14:paraId="654FE944">
            <w:pPr>
              <w:spacing w:after="160" w:line="259" w:lineRule="auto"/>
              <w:ind w:left="0" w:firstLine="0"/>
              <w:rPr>
                <w:rFonts w:ascii="Times New Roman" w:hAnsi="Times New Roman" w:cs="Times New Roman"/>
                <w:color w:val="auto"/>
              </w:rPr>
            </w:pPr>
          </w:p>
        </w:tc>
        <w:tc>
          <w:tcPr>
            <w:tcW w:w="2824" w:type="dxa"/>
            <w:vMerge w:val="restart"/>
            <w:tcBorders>
              <w:top w:val="single" w:color="000000" w:sz="4" w:space="0"/>
              <w:left w:val="single" w:color="000000" w:sz="4" w:space="0"/>
              <w:bottom w:val="single" w:color="000000" w:sz="4" w:space="0"/>
              <w:right w:val="single" w:color="000000" w:sz="4" w:space="0"/>
            </w:tcBorders>
            <w:vAlign w:val="center"/>
          </w:tcPr>
          <w:p w14:paraId="45B4B456">
            <w:pPr>
              <w:pStyle w:val="14"/>
              <w:spacing w:before="0" w:beforeAutospacing="0" w:after="0" w:afterAutospacing="0"/>
              <w:rPr>
                <w:rFonts w:ascii="Times New Roman" w:hAnsi="Times New Roman" w:cs="Times New Roman"/>
              </w:rPr>
            </w:pPr>
            <w:r>
              <w:rPr>
                <w:rStyle w:val="7"/>
                <w:rFonts w:ascii="Times New Roman" w:hAnsi="Times New Roman" w:cs="Times New Roman"/>
              </w:rPr>
              <w:t>Color accuracy</w:t>
            </w:r>
          </w:p>
          <w:p w14:paraId="407730E4">
            <w:pPr>
              <w:spacing w:after="0" w:line="259" w:lineRule="auto"/>
              <w:ind w:left="15" w:firstLine="0"/>
              <w:jc w:val="center"/>
              <w:rPr>
                <w:rFonts w:ascii="Times New Roman" w:hAnsi="Times New Roman" w:cs="Times New Roman"/>
                <w:color w:val="auto"/>
              </w:rPr>
            </w:pPr>
          </w:p>
        </w:tc>
        <w:tc>
          <w:tcPr>
            <w:tcW w:w="3283" w:type="dxa"/>
            <w:tcBorders>
              <w:top w:val="single" w:color="000000" w:sz="4" w:space="0"/>
              <w:left w:val="single" w:color="000000" w:sz="4" w:space="0"/>
              <w:bottom w:val="single" w:color="000000" w:sz="4" w:space="0"/>
              <w:right w:val="single" w:color="000000" w:sz="4" w:space="0"/>
            </w:tcBorders>
          </w:tcPr>
          <w:p w14:paraId="379B7904">
            <w:pPr>
              <w:pStyle w:val="14"/>
              <w:spacing w:before="0" w:beforeAutospacing="0" w:after="0" w:afterAutospacing="0"/>
              <w:rPr>
                <w:rFonts w:ascii="Times New Roman" w:hAnsi="Times New Roman" w:cs="Times New Roman"/>
              </w:rPr>
            </w:pPr>
            <w:r>
              <w:rPr>
                <w:rStyle w:val="7"/>
                <w:rFonts w:ascii="Times New Roman" w:hAnsi="Times New Roman" w:cs="Times New Roman"/>
              </w:rPr>
              <w:t>Average of all color patches</w:t>
            </w:r>
          </w:p>
          <w:p w14:paraId="627E4E4A">
            <w:pPr>
              <w:spacing w:after="0" w:line="259" w:lineRule="auto"/>
              <w:ind w:left="0" w:firstLine="0"/>
              <w:rPr>
                <w:rFonts w:ascii="Times New Roman" w:hAnsi="Times New Roman" w:cs="Times New Roman"/>
                <w:color w:val="auto"/>
              </w:rPr>
            </w:pPr>
            <w:r>
              <w:rPr>
                <w:rFonts w:ascii="Times New Roman" w:hAnsi="Times New Roman" w:eastAsia="Times New Roman" w:cs="Times New Roman"/>
                <w:color w:val="auto"/>
              </w:rPr>
              <w:t>ΔE00≤2.0</w:t>
            </w:r>
          </w:p>
        </w:tc>
        <w:tc>
          <w:tcPr>
            <w:tcW w:w="1475" w:type="dxa"/>
            <w:tcBorders>
              <w:top w:val="single" w:color="000000" w:sz="4" w:space="0"/>
              <w:left w:val="single" w:color="000000" w:sz="4" w:space="0"/>
              <w:bottom w:val="single" w:color="000000" w:sz="4" w:space="0"/>
              <w:right w:val="single" w:color="000000" w:sz="4" w:space="0"/>
            </w:tcBorders>
          </w:tcPr>
          <w:p w14:paraId="228E63CC">
            <w:pPr>
              <w:spacing w:after="0" w:line="259" w:lineRule="auto"/>
              <w:ind w:left="17" w:firstLine="0"/>
              <w:jc w:val="center"/>
              <w:rPr>
                <w:rFonts w:ascii="Times New Roman" w:hAnsi="Times New Roman" w:cs="Times New Roman"/>
                <w:color w:val="auto"/>
              </w:rPr>
            </w:pPr>
            <w:r>
              <w:rPr>
                <w:rFonts w:ascii="Times New Roman" w:hAnsi="Times New Roman" w:eastAsia="Times New Roman" w:cs="Times New Roman"/>
                <w:color w:val="auto"/>
              </w:rPr>
              <w:t>3</w:t>
            </w:r>
          </w:p>
        </w:tc>
      </w:tr>
      <w:tr w14:paraId="5ABE7C3D">
        <w:tblPrEx>
          <w:tblCellMar>
            <w:top w:w="29" w:type="dxa"/>
            <w:left w:w="109" w:type="dxa"/>
            <w:bottom w:w="0" w:type="dxa"/>
            <w:right w:w="125" w:type="dxa"/>
          </w:tblCellMar>
        </w:tblPrEx>
        <w:trPr>
          <w:trHeight w:val="464" w:hRule="atLeast"/>
        </w:trPr>
        <w:tc>
          <w:tcPr>
            <w:tcW w:w="0" w:type="auto"/>
            <w:vMerge w:val="continue"/>
            <w:tcBorders>
              <w:top w:val="nil"/>
              <w:left w:val="single" w:color="000000" w:sz="4" w:space="0"/>
              <w:bottom w:val="single" w:color="000000" w:sz="4" w:space="0"/>
              <w:right w:val="single" w:color="000000" w:sz="4" w:space="0"/>
            </w:tcBorders>
          </w:tcPr>
          <w:p w14:paraId="058026B5">
            <w:pPr>
              <w:spacing w:after="160" w:line="259" w:lineRule="auto"/>
              <w:ind w:left="0" w:firstLine="0"/>
              <w:rPr>
                <w:rFonts w:ascii="Times New Roman" w:hAnsi="Times New Roman" w:cs="Times New Roman"/>
                <w:color w:val="auto"/>
              </w:rPr>
            </w:pPr>
          </w:p>
        </w:tc>
        <w:tc>
          <w:tcPr>
            <w:tcW w:w="0" w:type="auto"/>
            <w:vMerge w:val="continue"/>
            <w:tcBorders>
              <w:top w:val="nil"/>
              <w:left w:val="single" w:color="000000" w:sz="4" w:space="0"/>
              <w:bottom w:val="single" w:color="000000" w:sz="4" w:space="0"/>
              <w:right w:val="single" w:color="000000" w:sz="4" w:space="0"/>
            </w:tcBorders>
          </w:tcPr>
          <w:p w14:paraId="2059B3E4">
            <w:pPr>
              <w:spacing w:after="160" w:line="259" w:lineRule="auto"/>
              <w:ind w:left="0" w:firstLine="0"/>
              <w:rPr>
                <w:rFonts w:ascii="Times New Roman" w:hAnsi="Times New Roman" w:cs="Times New Roman"/>
                <w:color w:val="auto"/>
              </w:rPr>
            </w:pPr>
          </w:p>
        </w:tc>
        <w:tc>
          <w:tcPr>
            <w:tcW w:w="3283" w:type="dxa"/>
            <w:tcBorders>
              <w:top w:val="single" w:color="000000" w:sz="4" w:space="0"/>
              <w:left w:val="single" w:color="000000" w:sz="4" w:space="0"/>
              <w:bottom w:val="single" w:color="000000" w:sz="4" w:space="0"/>
              <w:right w:val="single" w:color="000000" w:sz="4" w:space="0"/>
            </w:tcBorders>
          </w:tcPr>
          <w:p w14:paraId="2C56E5E8">
            <w:pPr>
              <w:spacing w:after="0" w:line="259" w:lineRule="auto"/>
              <w:ind w:left="0" w:firstLine="0"/>
              <w:rPr>
                <w:rFonts w:ascii="Times New Roman" w:hAnsi="Times New Roman" w:cs="Times New Roman"/>
                <w:color w:val="auto"/>
              </w:rPr>
            </w:pPr>
            <w:r>
              <w:rPr>
                <w:rStyle w:val="7"/>
                <w:rFonts w:ascii="Times New Roman" w:hAnsi="Times New Roman" w:cs="Times New Roman"/>
                <w:color w:val="auto"/>
              </w:rPr>
              <w:t>Maximum of all color patches</w:t>
            </w:r>
            <w:r>
              <w:rPr>
                <w:rFonts w:ascii="Times New Roman" w:hAnsi="Times New Roman" w:eastAsia="Times New Roman" w:cs="Times New Roman"/>
                <w:color w:val="auto"/>
              </w:rPr>
              <w:t>ΔE00≤5.0</w:t>
            </w:r>
          </w:p>
        </w:tc>
        <w:tc>
          <w:tcPr>
            <w:tcW w:w="1475" w:type="dxa"/>
            <w:tcBorders>
              <w:top w:val="single" w:color="000000" w:sz="4" w:space="0"/>
              <w:left w:val="single" w:color="000000" w:sz="4" w:space="0"/>
              <w:bottom w:val="single" w:color="000000" w:sz="4" w:space="0"/>
              <w:right w:val="single" w:color="000000" w:sz="4" w:space="0"/>
            </w:tcBorders>
          </w:tcPr>
          <w:p w14:paraId="1CBEB1FA">
            <w:pPr>
              <w:spacing w:after="0" w:line="259" w:lineRule="auto"/>
              <w:ind w:left="17" w:firstLine="0"/>
              <w:jc w:val="center"/>
              <w:rPr>
                <w:rFonts w:ascii="Times New Roman" w:hAnsi="Times New Roman" w:cs="Times New Roman"/>
                <w:color w:val="auto"/>
              </w:rPr>
            </w:pPr>
            <w:r>
              <w:rPr>
                <w:rFonts w:ascii="Times New Roman" w:hAnsi="Times New Roman" w:eastAsia="Times New Roman" w:cs="Times New Roman"/>
                <w:color w:val="auto"/>
              </w:rPr>
              <w:t>3</w:t>
            </w:r>
          </w:p>
        </w:tc>
      </w:tr>
      <w:tr w14:paraId="3E6AFF91">
        <w:tblPrEx>
          <w:tblCellMar>
            <w:top w:w="29" w:type="dxa"/>
            <w:left w:w="109" w:type="dxa"/>
            <w:bottom w:w="0" w:type="dxa"/>
            <w:right w:w="125" w:type="dxa"/>
          </w:tblCellMar>
        </w:tblPrEx>
        <w:trPr>
          <w:trHeight w:val="464" w:hRule="atLeast"/>
        </w:trPr>
        <w:tc>
          <w:tcPr>
            <w:tcW w:w="1786" w:type="dxa"/>
            <w:vMerge w:val="restart"/>
            <w:tcBorders>
              <w:top w:val="single" w:color="000000" w:sz="4" w:space="0"/>
              <w:left w:val="single" w:color="000000" w:sz="4" w:space="0"/>
              <w:bottom w:val="single" w:color="000000" w:sz="4" w:space="0"/>
              <w:right w:val="single" w:color="000000" w:sz="4" w:space="0"/>
            </w:tcBorders>
            <w:vAlign w:val="center"/>
          </w:tcPr>
          <w:p w14:paraId="58B127BF">
            <w:pPr>
              <w:pStyle w:val="14"/>
              <w:spacing w:before="0" w:beforeAutospacing="0" w:after="0" w:afterAutospacing="0"/>
              <w:rPr>
                <w:rFonts w:ascii="Times New Roman" w:hAnsi="Times New Roman" w:cs="Times New Roman"/>
              </w:rPr>
            </w:pPr>
            <w:r>
              <w:rPr>
                <w:rStyle w:val="7"/>
                <w:rFonts w:ascii="Times New Roman" w:hAnsi="Times New Roman" w:cs="Times New Roman"/>
              </w:rPr>
              <w:t>Digital Hard Proofing / Digital Printing</w:t>
            </w:r>
          </w:p>
          <w:p w14:paraId="1F4EA055">
            <w:pPr>
              <w:spacing w:after="0" w:line="259" w:lineRule="auto"/>
              <w:ind w:left="271" w:firstLine="0"/>
              <w:rPr>
                <w:rFonts w:ascii="Times New Roman" w:hAnsi="Times New Roman" w:cs="Times New Roman"/>
                <w:color w:val="auto"/>
              </w:rPr>
            </w:pPr>
          </w:p>
        </w:tc>
        <w:tc>
          <w:tcPr>
            <w:tcW w:w="2824" w:type="dxa"/>
            <w:tcBorders>
              <w:top w:val="single" w:color="000000" w:sz="4" w:space="0"/>
              <w:left w:val="single" w:color="000000" w:sz="4" w:space="0"/>
              <w:bottom w:val="single" w:color="000000" w:sz="4" w:space="0"/>
              <w:right w:val="single" w:color="000000" w:sz="4" w:space="0"/>
            </w:tcBorders>
          </w:tcPr>
          <w:p w14:paraId="26699D78">
            <w:pPr>
              <w:pStyle w:val="14"/>
              <w:spacing w:before="0" w:beforeAutospacing="0" w:after="0" w:afterAutospacing="0"/>
              <w:rPr>
                <w:rFonts w:ascii="Times New Roman" w:hAnsi="Times New Roman" w:cs="Times New Roman"/>
              </w:rPr>
            </w:pPr>
            <w:r>
              <w:rPr>
                <w:rStyle w:val="7"/>
                <w:rFonts w:ascii="Times New Roman" w:hAnsi="Times New Roman" w:cs="Times New Roman"/>
              </w:rPr>
              <w:t>Simulation substrate (paper)</w:t>
            </w:r>
          </w:p>
          <w:p w14:paraId="3CCACE19">
            <w:pPr>
              <w:spacing w:after="0" w:line="259" w:lineRule="auto"/>
              <w:ind w:left="0" w:firstLine="0"/>
              <w:rPr>
                <w:rFonts w:ascii="Times New Roman" w:hAnsi="Times New Roman" w:cs="Times New Roman"/>
                <w:color w:val="auto"/>
              </w:rPr>
            </w:pPr>
          </w:p>
        </w:tc>
        <w:tc>
          <w:tcPr>
            <w:tcW w:w="3283" w:type="dxa"/>
            <w:tcBorders>
              <w:top w:val="single" w:color="000000" w:sz="4" w:space="0"/>
              <w:left w:val="single" w:color="000000" w:sz="4" w:space="0"/>
              <w:bottom w:val="single" w:color="000000" w:sz="4" w:space="0"/>
              <w:right w:val="single" w:color="000000" w:sz="4" w:space="0"/>
            </w:tcBorders>
          </w:tcPr>
          <w:p w14:paraId="4B517630">
            <w:pPr>
              <w:spacing w:after="0" w:line="259" w:lineRule="auto"/>
              <w:ind w:left="0" w:firstLine="0"/>
              <w:rPr>
                <w:rFonts w:ascii="Times New Roman" w:hAnsi="Times New Roman" w:cs="Times New Roman"/>
                <w:color w:val="auto"/>
              </w:rPr>
            </w:pPr>
            <w:r>
              <w:rPr>
                <w:rFonts w:ascii="Times New Roman" w:hAnsi="Times New Roman" w:eastAsia="Times New Roman" w:cs="Times New Roman"/>
                <w:color w:val="auto"/>
              </w:rPr>
              <w:t>ΔE00≤3.0</w:t>
            </w:r>
          </w:p>
        </w:tc>
        <w:tc>
          <w:tcPr>
            <w:tcW w:w="1475" w:type="dxa"/>
            <w:tcBorders>
              <w:top w:val="single" w:color="000000" w:sz="4" w:space="0"/>
              <w:left w:val="single" w:color="000000" w:sz="4" w:space="0"/>
              <w:bottom w:val="single" w:color="000000" w:sz="4" w:space="0"/>
              <w:right w:val="single" w:color="000000" w:sz="4" w:space="0"/>
            </w:tcBorders>
          </w:tcPr>
          <w:p w14:paraId="0F2FF8DD">
            <w:pPr>
              <w:spacing w:after="0" w:line="259" w:lineRule="auto"/>
              <w:ind w:left="17" w:firstLine="0"/>
              <w:jc w:val="center"/>
              <w:rPr>
                <w:rFonts w:ascii="Times New Roman" w:hAnsi="Times New Roman" w:cs="Times New Roman"/>
                <w:color w:val="auto"/>
              </w:rPr>
            </w:pPr>
            <w:r>
              <w:rPr>
                <w:rFonts w:ascii="Times New Roman" w:hAnsi="Times New Roman" w:eastAsia="Times New Roman" w:cs="Times New Roman"/>
                <w:color w:val="auto"/>
              </w:rPr>
              <w:t>2</w:t>
            </w:r>
          </w:p>
        </w:tc>
      </w:tr>
      <w:tr w14:paraId="5BC9A04E">
        <w:tblPrEx>
          <w:tblCellMar>
            <w:top w:w="29" w:type="dxa"/>
            <w:left w:w="109" w:type="dxa"/>
            <w:bottom w:w="0" w:type="dxa"/>
            <w:right w:w="125" w:type="dxa"/>
          </w:tblCellMar>
        </w:tblPrEx>
        <w:trPr>
          <w:trHeight w:val="464" w:hRule="atLeast"/>
        </w:trPr>
        <w:tc>
          <w:tcPr>
            <w:tcW w:w="0" w:type="auto"/>
            <w:vMerge w:val="continue"/>
            <w:tcBorders>
              <w:top w:val="nil"/>
              <w:left w:val="single" w:color="000000" w:sz="4" w:space="0"/>
              <w:bottom w:val="nil"/>
              <w:right w:val="single" w:color="000000" w:sz="4" w:space="0"/>
            </w:tcBorders>
          </w:tcPr>
          <w:p w14:paraId="29DB29E1">
            <w:pPr>
              <w:spacing w:after="160" w:line="259" w:lineRule="auto"/>
              <w:ind w:left="0" w:firstLine="0"/>
              <w:rPr>
                <w:rFonts w:ascii="Times New Roman" w:hAnsi="Times New Roman" w:cs="Times New Roman"/>
                <w:color w:val="auto"/>
              </w:rPr>
            </w:pPr>
          </w:p>
        </w:tc>
        <w:tc>
          <w:tcPr>
            <w:tcW w:w="2824" w:type="dxa"/>
            <w:vMerge w:val="restart"/>
            <w:tcBorders>
              <w:top w:val="single" w:color="000000" w:sz="4" w:space="0"/>
              <w:left w:val="single" w:color="000000" w:sz="4" w:space="0"/>
              <w:bottom w:val="single" w:color="000000" w:sz="4" w:space="0"/>
              <w:right w:val="single" w:color="000000" w:sz="4" w:space="0"/>
            </w:tcBorders>
            <w:vAlign w:val="center"/>
          </w:tcPr>
          <w:p w14:paraId="57E26C29">
            <w:pPr>
              <w:spacing w:after="0" w:line="259" w:lineRule="auto"/>
              <w:ind w:left="15" w:firstLine="0"/>
              <w:jc w:val="center"/>
              <w:rPr>
                <w:rFonts w:ascii="Times New Roman" w:hAnsi="Times New Roman" w:cs="Times New Roman"/>
                <w:color w:val="auto"/>
              </w:rPr>
            </w:pPr>
            <w:r>
              <w:rPr>
                <w:rStyle w:val="7"/>
                <w:rFonts w:ascii="Times New Roman" w:hAnsi="Times New Roman" w:cs="Times New Roman"/>
                <w:color w:val="auto"/>
              </w:rPr>
              <w:t>All color patches</w:t>
            </w:r>
          </w:p>
        </w:tc>
        <w:tc>
          <w:tcPr>
            <w:tcW w:w="3283" w:type="dxa"/>
            <w:tcBorders>
              <w:top w:val="single" w:color="000000" w:sz="4" w:space="0"/>
              <w:left w:val="single" w:color="000000" w:sz="4" w:space="0"/>
              <w:bottom w:val="single" w:color="000000" w:sz="4" w:space="0"/>
              <w:right w:val="single" w:color="000000" w:sz="4" w:space="0"/>
            </w:tcBorders>
          </w:tcPr>
          <w:p w14:paraId="245C4F6A">
            <w:pPr>
              <w:spacing w:after="0" w:line="259" w:lineRule="auto"/>
              <w:ind w:left="0" w:firstLine="0"/>
              <w:rPr>
                <w:rFonts w:ascii="Times New Roman" w:hAnsi="Times New Roman" w:cs="Times New Roman"/>
                <w:color w:val="auto"/>
              </w:rPr>
            </w:pPr>
            <w:r>
              <w:rPr>
                <w:rStyle w:val="7"/>
                <w:rFonts w:ascii="Times New Roman" w:hAnsi="Times New Roman" w:cs="Times New Roman"/>
                <w:color w:val="auto"/>
              </w:rPr>
              <w:t>Average</w:t>
            </w:r>
            <w:r>
              <w:rPr>
                <w:rFonts w:ascii="Times New Roman" w:hAnsi="Times New Roman" w:eastAsia="Times New Roman" w:cs="Times New Roman"/>
                <w:color w:val="auto"/>
              </w:rPr>
              <w:t>ΔE00≤2.5</w:t>
            </w:r>
          </w:p>
        </w:tc>
        <w:tc>
          <w:tcPr>
            <w:tcW w:w="1475" w:type="dxa"/>
            <w:tcBorders>
              <w:top w:val="single" w:color="000000" w:sz="4" w:space="0"/>
              <w:left w:val="single" w:color="000000" w:sz="4" w:space="0"/>
              <w:bottom w:val="single" w:color="000000" w:sz="4" w:space="0"/>
              <w:right w:val="single" w:color="000000" w:sz="4" w:space="0"/>
            </w:tcBorders>
          </w:tcPr>
          <w:p w14:paraId="045F6C47">
            <w:pPr>
              <w:spacing w:after="0" w:line="259" w:lineRule="auto"/>
              <w:ind w:left="17" w:firstLine="0"/>
              <w:jc w:val="center"/>
              <w:rPr>
                <w:rFonts w:ascii="Times New Roman" w:hAnsi="Times New Roman" w:cs="Times New Roman"/>
                <w:color w:val="auto"/>
              </w:rPr>
            </w:pPr>
            <w:r>
              <w:rPr>
                <w:rFonts w:ascii="Times New Roman" w:hAnsi="Times New Roman" w:eastAsia="Times New Roman" w:cs="Times New Roman"/>
                <w:color w:val="auto"/>
              </w:rPr>
              <w:t>2</w:t>
            </w:r>
          </w:p>
        </w:tc>
      </w:tr>
      <w:tr w14:paraId="328771AE">
        <w:tblPrEx>
          <w:tblCellMar>
            <w:top w:w="29" w:type="dxa"/>
            <w:left w:w="109" w:type="dxa"/>
            <w:bottom w:w="0" w:type="dxa"/>
            <w:right w:w="125" w:type="dxa"/>
          </w:tblCellMar>
        </w:tblPrEx>
        <w:trPr>
          <w:trHeight w:val="464" w:hRule="atLeast"/>
        </w:trPr>
        <w:tc>
          <w:tcPr>
            <w:tcW w:w="0" w:type="auto"/>
            <w:vMerge w:val="continue"/>
            <w:tcBorders>
              <w:top w:val="nil"/>
              <w:left w:val="single" w:color="000000" w:sz="4" w:space="0"/>
              <w:bottom w:val="nil"/>
              <w:right w:val="single" w:color="000000" w:sz="4" w:space="0"/>
            </w:tcBorders>
          </w:tcPr>
          <w:p w14:paraId="6117B93C">
            <w:pPr>
              <w:spacing w:after="160" w:line="259" w:lineRule="auto"/>
              <w:ind w:left="0" w:firstLine="0"/>
              <w:rPr>
                <w:rFonts w:ascii="Times New Roman" w:hAnsi="Times New Roman" w:cs="Times New Roman"/>
                <w:color w:val="auto"/>
              </w:rPr>
            </w:pPr>
          </w:p>
        </w:tc>
        <w:tc>
          <w:tcPr>
            <w:tcW w:w="0" w:type="auto"/>
            <w:vMerge w:val="continue"/>
            <w:tcBorders>
              <w:top w:val="nil"/>
              <w:left w:val="single" w:color="000000" w:sz="4" w:space="0"/>
              <w:bottom w:val="single" w:color="000000" w:sz="4" w:space="0"/>
              <w:right w:val="single" w:color="000000" w:sz="4" w:space="0"/>
            </w:tcBorders>
          </w:tcPr>
          <w:p w14:paraId="662A1806">
            <w:pPr>
              <w:spacing w:after="160" w:line="259" w:lineRule="auto"/>
              <w:ind w:left="0" w:firstLine="0"/>
              <w:rPr>
                <w:rFonts w:ascii="Times New Roman" w:hAnsi="Times New Roman" w:cs="Times New Roman"/>
                <w:color w:val="auto"/>
              </w:rPr>
            </w:pPr>
          </w:p>
        </w:tc>
        <w:tc>
          <w:tcPr>
            <w:tcW w:w="3283" w:type="dxa"/>
            <w:tcBorders>
              <w:top w:val="single" w:color="000000" w:sz="4" w:space="0"/>
              <w:left w:val="single" w:color="000000" w:sz="4" w:space="0"/>
              <w:bottom w:val="single" w:color="000000" w:sz="4" w:space="0"/>
              <w:right w:val="single" w:color="000000" w:sz="4" w:space="0"/>
            </w:tcBorders>
          </w:tcPr>
          <w:p w14:paraId="77E8873A">
            <w:pPr>
              <w:spacing w:after="0" w:line="259" w:lineRule="auto"/>
              <w:ind w:left="0" w:firstLine="0"/>
              <w:rPr>
                <w:rFonts w:ascii="Times New Roman" w:hAnsi="Times New Roman" w:cs="Times New Roman"/>
                <w:color w:val="auto"/>
              </w:rPr>
            </w:pPr>
            <w:r>
              <w:rPr>
                <w:rStyle w:val="7"/>
                <w:rFonts w:ascii="Times New Roman" w:hAnsi="Times New Roman" w:cs="Times New Roman"/>
                <w:color w:val="auto"/>
              </w:rPr>
              <w:t>Maximum</w:t>
            </w:r>
            <w:r>
              <w:rPr>
                <w:rFonts w:ascii="Times New Roman" w:hAnsi="Times New Roman" w:eastAsia="Times New Roman" w:cs="Times New Roman"/>
                <w:color w:val="auto"/>
              </w:rPr>
              <w:t>ΔE00≤5.0</w:t>
            </w:r>
          </w:p>
        </w:tc>
        <w:tc>
          <w:tcPr>
            <w:tcW w:w="1475" w:type="dxa"/>
            <w:tcBorders>
              <w:top w:val="single" w:color="000000" w:sz="4" w:space="0"/>
              <w:left w:val="single" w:color="000000" w:sz="4" w:space="0"/>
              <w:bottom w:val="single" w:color="000000" w:sz="4" w:space="0"/>
              <w:right w:val="single" w:color="000000" w:sz="4" w:space="0"/>
            </w:tcBorders>
          </w:tcPr>
          <w:p w14:paraId="2E98AF3D">
            <w:pPr>
              <w:spacing w:after="0" w:line="259" w:lineRule="auto"/>
              <w:ind w:left="17" w:firstLine="0"/>
              <w:jc w:val="center"/>
              <w:rPr>
                <w:rFonts w:ascii="Times New Roman" w:hAnsi="Times New Roman" w:cs="Times New Roman"/>
                <w:color w:val="auto"/>
              </w:rPr>
            </w:pPr>
            <w:r>
              <w:rPr>
                <w:rFonts w:ascii="Times New Roman" w:hAnsi="Times New Roman" w:eastAsia="Times New Roman" w:cs="Times New Roman"/>
                <w:color w:val="auto"/>
              </w:rPr>
              <w:t>2</w:t>
            </w:r>
          </w:p>
        </w:tc>
      </w:tr>
      <w:tr w14:paraId="0A5FF31E">
        <w:tblPrEx>
          <w:tblCellMar>
            <w:top w:w="29" w:type="dxa"/>
            <w:left w:w="109" w:type="dxa"/>
            <w:bottom w:w="0" w:type="dxa"/>
            <w:right w:w="125" w:type="dxa"/>
          </w:tblCellMar>
        </w:tblPrEx>
        <w:trPr>
          <w:trHeight w:val="464" w:hRule="atLeast"/>
        </w:trPr>
        <w:tc>
          <w:tcPr>
            <w:tcW w:w="0" w:type="auto"/>
            <w:vMerge w:val="continue"/>
            <w:tcBorders>
              <w:top w:val="nil"/>
              <w:left w:val="single" w:color="000000" w:sz="4" w:space="0"/>
              <w:bottom w:val="nil"/>
              <w:right w:val="single" w:color="000000" w:sz="4" w:space="0"/>
            </w:tcBorders>
          </w:tcPr>
          <w:p w14:paraId="1120F4BC">
            <w:pPr>
              <w:spacing w:after="160" w:line="259" w:lineRule="auto"/>
              <w:ind w:left="0" w:firstLine="0"/>
              <w:rPr>
                <w:rFonts w:ascii="Times New Roman" w:hAnsi="Times New Roman" w:cs="Times New Roman"/>
                <w:color w:val="auto"/>
              </w:rPr>
            </w:pPr>
          </w:p>
        </w:tc>
        <w:tc>
          <w:tcPr>
            <w:tcW w:w="2824" w:type="dxa"/>
            <w:vMerge w:val="restart"/>
            <w:tcBorders>
              <w:top w:val="single" w:color="000000" w:sz="4" w:space="0"/>
              <w:left w:val="single" w:color="000000" w:sz="4" w:space="0"/>
              <w:bottom w:val="single" w:color="000000" w:sz="4" w:space="0"/>
              <w:right w:val="single" w:color="000000" w:sz="4" w:space="0"/>
            </w:tcBorders>
            <w:vAlign w:val="center"/>
          </w:tcPr>
          <w:p w14:paraId="38597F94">
            <w:pPr>
              <w:spacing w:after="0" w:line="259" w:lineRule="auto"/>
              <w:ind w:left="13" w:firstLine="0"/>
              <w:jc w:val="center"/>
              <w:rPr>
                <w:rFonts w:ascii="Times New Roman" w:hAnsi="Times New Roman" w:cs="Times New Roman"/>
                <w:color w:val="auto"/>
              </w:rPr>
            </w:pPr>
            <w:r>
              <w:rPr>
                <w:rFonts w:ascii="Times New Roman" w:hAnsi="Times New Roman" w:eastAsia="Times New Roman" w:cs="Times New Roman"/>
                <w:color w:val="auto"/>
              </w:rPr>
              <w:t>C</w:t>
            </w:r>
            <w:r>
              <w:rPr>
                <w:rFonts w:ascii="Times New Roman" w:hAnsi="Times New Roman" w:cs="Times New Roman"/>
                <w:color w:val="auto"/>
              </w:rPr>
              <w:t>、</w:t>
            </w:r>
            <w:r>
              <w:rPr>
                <w:rFonts w:ascii="Times New Roman" w:hAnsi="Times New Roman" w:eastAsia="Times New Roman" w:cs="Times New Roman"/>
                <w:color w:val="auto"/>
              </w:rPr>
              <w:t>M</w:t>
            </w:r>
            <w:r>
              <w:rPr>
                <w:rFonts w:ascii="Times New Roman" w:hAnsi="Times New Roman" w:cs="Times New Roman"/>
                <w:color w:val="auto"/>
              </w:rPr>
              <w:t>、</w:t>
            </w:r>
            <w:r>
              <w:rPr>
                <w:rFonts w:ascii="Times New Roman" w:hAnsi="Times New Roman" w:eastAsia="Times New Roman" w:cs="Times New Roman"/>
                <w:color w:val="auto"/>
              </w:rPr>
              <w:t>Y</w:t>
            </w:r>
          </w:p>
        </w:tc>
        <w:tc>
          <w:tcPr>
            <w:tcW w:w="3283" w:type="dxa"/>
            <w:tcBorders>
              <w:top w:val="single" w:color="000000" w:sz="4" w:space="0"/>
              <w:left w:val="single" w:color="000000" w:sz="4" w:space="0"/>
              <w:bottom w:val="single" w:color="000000" w:sz="4" w:space="0"/>
              <w:right w:val="single" w:color="000000" w:sz="4" w:space="0"/>
            </w:tcBorders>
          </w:tcPr>
          <w:p w14:paraId="5C801BD8">
            <w:pPr>
              <w:spacing w:after="0" w:line="259" w:lineRule="auto"/>
              <w:ind w:left="0" w:firstLine="0"/>
              <w:rPr>
                <w:rFonts w:ascii="Times New Roman" w:hAnsi="Times New Roman" w:cs="Times New Roman"/>
                <w:color w:val="auto"/>
              </w:rPr>
            </w:pPr>
            <w:r>
              <w:rPr>
                <w:rStyle w:val="7"/>
                <w:rFonts w:ascii="Times New Roman" w:hAnsi="Times New Roman" w:cs="Times New Roman"/>
                <w:color w:val="auto"/>
              </w:rPr>
              <w:t>Maximum</w:t>
            </w:r>
            <w:r>
              <w:rPr>
                <w:rFonts w:ascii="Times New Roman" w:hAnsi="Times New Roman" w:eastAsia="Times New Roman" w:cs="Times New Roman"/>
                <w:color w:val="auto"/>
              </w:rPr>
              <w:t>ΔE00≤3.0</w:t>
            </w:r>
          </w:p>
        </w:tc>
        <w:tc>
          <w:tcPr>
            <w:tcW w:w="1475" w:type="dxa"/>
            <w:tcBorders>
              <w:top w:val="single" w:color="000000" w:sz="4" w:space="0"/>
              <w:left w:val="single" w:color="000000" w:sz="4" w:space="0"/>
              <w:bottom w:val="single" w:color="000000" w:sz="4" w:space="0"/>
              <w:right w:val="single" w:color="000000" w:sz="4" w:space="0"/>
            </w:tcBorders>
          </w:tcPr>
          <w:p w14:paraId="39B90775">
            <w:pPr>
              <w:spacing w:after="0" w:line="259" w:lineRule="auto"/>
              <w:ind w:left="17" w:firstLine="0"/>
              <w:jc w:val="center"/>
              <w:rPr>
                <w:rFonts w:ascii="Times New Roman" w:hAnsi="Times New Roman" w:cs="Times New Roman"/>
                <w:color w:val="auto"/>
              </w:rPr>
            </w:pPr>
            <w:r>
              <w:rPr>
                <w:rFonts w:ascii="Times New Roman" w:hAnsi="Times New Roman" w:eastAsia="Times New Roman" w:cs="Times New Roman"/>
                <w:color w:val="auto"/>
              </w:rPr>
              <w:t>2</w:t>
            </w:r>
          </w:p>
        </w:tc>
      </w:tr>
      <w:tr w14:paraId="5B096F45">
        <w:tblPrEx>
          <w:tblCellMar>
            <w:top w:w="29" w:type="dxa"/>
            <w:left w:w="109" w:type="dxa"/>
            <w:bottom w:w="0" w:type="dxa"/>
            <w:right w:w="125" w:type="dxa"/>
          </w:tblCellMar>
        </w:tblPrEx>
        <w:trPr>
          <w:trHeight w:val="464" w:hRule="atLeast"/>
        </w:trPr>
        <w:tc>
          <w:tcPr>
            <w:tcW w:w="0" w:type="auto"/>
            <w:vMerge w:val="continue"/>
            <w:tcBorders>
              <w:top w:val="nil"/>
              <w:left w:val="single" w:color="000000" w:sz="4" w:space="0"/>
              <w:bottom w:val="nil"/>
              <w:right w:val="single" w:color="000000" w:sz="4" w:space="0"/>
            </w:tcBorders>
          </w:tcPr>
          <w:p w14:paraId="1DFE70AF">
            <w:pPr>
              <w:spacing w:after="160" w:line="259" w:lineRule="auto"/>
              <w:ind w:left="0" w:firstLine="0"/>
              <w:rPr>
                <w:rFonts w:ascii="Times New Roman" w:hAnsi="Times New Roman" w:cs="Times New Roman"/>
                <w:color w:val="auto"/>
              </w:rPr>
            </w:pPr>
          </w:p>
        </w:tc>
        <w:tc>
          <w:tcPr>
            <w:tcW w:w="0" w:type="auto"/>
            <w:vMerge w:val="continue"/>
            <w:tcBorders>
              <w:top w:val="nil"/>
              <w:left w:val="single" w:color="000000" w:sz="4" w:space="0"/>
              <w:bottom w:val="single" w:color="000000" w:sz="4" w:space="0"/>
              <w:right w:val="single" w:color="000000" w:sz="4" w:space="0"/>
            </w:tcBorders>
          </w:tcPr>
          <w:p w14:paraId="4535B88C">
            <w:pPr>
              <w:spacing w:after="160" w:line="259" w:lineRule="auto"/>
              <w:ind w:left="0" w:firstLine="0"/>
              <w:rPr>
                <w:rFonts w:ascii="Times New Roman" w:hAnsi="Times New Roman" w:cs="Times New Roman"/>
                <w:color w:val="auto"/>
              </w:rPr>
            </w:pPr>
          </w:p>
        </w:tc>
        <w:tc>
          <w:tcPr>
            <w:tcW w:w="3283" w:type="dxa"/>
            <w:tcBorders>
              <w:top w:val="single" w:color="000000" w:sz="4" w:space="0"/>
              <w:left w:val="single" w:color="000000" w:sz="4" w:space="0"/>
              <w:bottom w:val="single" w:color="000000" w:sz="4" w:space="0"/>
              <w:right w:val="single" w:color="000000" w:sz="4" w:space="0"/>
            </w:tcBorders>
          </w:tcPr>
          <w:p w14:paraId="38F5BDEF">
            <w:pPr>
              <w:spacing w:after="0" w:line="259" w:lineRule="auto"/>
              <w:ind w:left="0" w:firstLine="0"/>
              <w:rPr>
                <w:rFonts w:ascii="Times New Roman" w:hAnsi="Times New Roman" w:cs="Times New Roman"/>
                <w:color w:val="auto"/>
              </w:rPr>
            </w:pPr>
            <w:r>
              <w:rPr>
                <w:rStyle w:val="7"/>
                <w:rFonts w:ascii="Times New Roman" w:hAnsi="Times New Roman" w:cs="Times New Roman"/>
                <w:color w:val="auto"/>
              </w:rPr>
              <w:t>Maximum</w:t>
            </w:r>
            <w:r>
              <w:rPr>
                <w:rFonts w:ascii="Times New Roman" w:hAnsi="Times New Roman" w:eastAsia="Times New Roman" w:cs="Times New Roman"/>
                <w:color w:val="auto"/>
              </w:rPr>
              <w:t xml:space="preserve"> |ΔH|≤2.5</w:t>
            </w:r>
          </w:p>
        </w:tc>
        <w:tc>
          <w:tcPr>
            <w:tcW w:w="1475" w:type="dxa"/>
            <w:tcBorders>
              <w:top w:val="single" w:color="000000" w:sz="4" w:space="0"/>
              <w:left w:val="single" w:color="000000" w:sz="4" w:space="0"/>
              <w:bottom w:val="single" w:color="000000" w:sz="4" w:space="0"/>
              <w:right w:val="single" w:color="000000" w:sz="4" w:space="0"/>
            </w:tcBorders>
          </w:tcPr>
          <w:p w14:paraId="468442F4">
            <w:pPr>
              <w:spacing w:after="0" w:line="259" w:lineRule="auto"/>
              <w:ind w:left="17" w:firstLine="0"/>
              <w:jc w:val="center"/>
              <w:rPr>
                <w:rFonts w:ascii="Times New Roman" w:hAnsi="Times New Roman" w:cs="Times New Roman"/>
                <w:color w:val="auto"/>
              </w:rPr>
            </w:pPr>
            <w:r>
              <w:rPr>
                <w:rFonts w:ascii="Times New Roman" w:hAnsi="Times New Roman" w:eastAsia="Times New Roman" w:cs="Times New Roman"/>
                <w:color w:val="auto"/>
              </w:rPr>
              <w:t>2</w:t>
            </w:r>
          </w:p>
        </w:tc>
      </w:tr>
      <w:tr w14:paraId="24F4DE80">
        <w:tblPrEx>
          <w:tblCellMar>
            <w:top w:w="29" w:type="dxa"/>
            <w:left w:w="109" w:type="dxa"/>
            <w:bottom w:w="0" w:type="dxa"/>
            <w:right w:w="125" w:type="dxa"/>
          </w:tblCellMar>
        </w:tblPrEx>
        <w:trPr>
          <w:trHeight w:val="368" w:hRule="atLeast"/>
        </w:trPr>
        <w:tc>
          <w:tcPr>
            <w:tcW w:w="0" w:type="auto"/>
            <w:vMerge w:val="continue"/>
            <w:tcBorders>
              <w:top w:val="nil"/>
              <w:left w:val="single" w:color="000000" w:sz="4" w:space="0"/>
              <w:bottom w:val="nil"/>
              <w:right w:val="single" w:color="000000" w:sz="4" w:space="0"/>
            </w:tcBorders>
          </w:tcPr>
          <w:p w14:paraId="13FE81BC">
            <w:pPr>
              <w:spacing w:after="160" w:line="259" w:lineRule="auto"/>
              <w:ind w:left="0" w:firstLine="0"/>
              <w:rPr>
                <w:rFonts w:ascii="Times New Roman" w:hAnsi="Times New Roman" w:cs="Times New Roman"/>
                <w:color w:val="auto"/>
              </w:rPr>
            </w:pPr>
          </w:p>
        </w:tc>
        <w:tc>
          <w:tcPr>
            <w:tcW w:w="2824" w:type="dxa"/>
            <w:vMerge w:val="restart"/>
            <w:tcBorders>
              <w:top w:val="single" w:color="000000" w:sz="4" w:space="0"/>
              <w:left w:val="single" w:color="000000" w:sz="4" w:space="0"/>
              <w:bottom w:val="single" w:color="000000" w:sz="4" w:space="0"/>
              <w:right w:val="single" w:color="000000" w:sz="4" w:space="0"/>
            </w:tcBorders>
            <w:vAlign w:val="center"/>
          </w:tcPr>
          <w:p w14:paraId="25C3D0B5">
            <w:pPr>
              <w:pStyle w:val="14"/>
              <w:numPr>
                <w:ilvl w:val="0"/>
                <w:numId w:val="3"/>
              </w:numPr>
              <w:spacing w:before="0" w:beforeAutospacing="0" w:after="0" w:afterAutospacing="0"/>
              <w:rPr>
                <w:rFonts w:ascii="Times New Roman" w:hAnsi="Times New Roman" w:cs="Times New Roman"/>
              </w:rPr>
            </w:pPr>
            <w:r>
              <w:rPr>
                <w:rStyle w:val="7"/>
                <w:rFonts w:ascii="Times New Roman" w:hAnsi="Times New Roman" w:cs="Times New Roman"/>
              </w:rPr>
              <w:t>Grey patches</w:t>
            </w:r>
          </w:p>
          <w:p w14:paraId="642A6733">
            <w:pPr>
              <w:spacing w:after="0" w:line="259" w:lineRule="auto"/>
              <w:ind w:left="15" w:firstLine="0"/>
              <w:jc w:val="center"/>
              <w:rPr>
                <w:rFonts w:ascii="Times New Roman" w:hAnsi="Times New Roman" w:cs="Times New Roman"/>
                <w:color w:val="auto"/>
              </w:rPr>
            </w:pPr>
          </w:p>
        </w:tc>
        <w:tc>
          <w:tcPr>
            <w:tcW w:w="3283" w:type="dxa"/>
            <w:tcBorders>
              <w:top w:val="single" w:color="000000" w:sz="4" w:space="0"/>
              <w:left w:val="single" w:color="000000" w:sz="4" w:space="0"/>
              <w:bottom w:val="single" w:color="000000" w:sz="4" w:space="0"/>
              <w:right w:val="single" w:color="000000" w:sz="4" w:space="0"/>
            </w:tcBorders>
          </w:tcPr>
          <w:p w14:paraId="49C5F940">
            <w:pPr>
              <w:spacing w:after="0" w:line="259" w:lineRule="auto"/>
              <w:ind w:left="0" w:firstLine="0"/>
              <w:rPr>
                <w:rFonts w:ascii="Times New Roman" w:hAnsi="Times New Roman" w:cs="Times New Roman"/>
                <w:color w:val="auto"/>
              </w:rPr>
            </w:pPr>
            <w:r>
              <w:rPr>
                <w:rStyle w:val="7"/>
                <w:rFonts w:ascii="Times New Roman" w:hAnsi="Times New Roman" w:cs="Times New Roman"/>
                <w:color w:val="auto"/>
              </w:rPr>
              <w:t>Average</w:t>
            </w:r>
            <w:r>
              <w:rPr>
                <w:rFonts w:ascii="Times New Roman" w:hAnsi="Times New Roman" w:eastAsia="Times New Roman" w:cs="Times New Roman"/>
                <w:color w:val="auto"/>
              </w:rPr>
              <w:t>ΔCh≤2.0</w:t>
            </w:r>
          </w:p>
        </w:tc>
        <w:tc>
          <w:tcPr>
            <w:tcW w:w="1475" w:type="dxa"/>
            <w:tcBorders>
              <w:top w:val="single" w:color="000000" w:sz="4" w:space="0"/>
              <w:left w:val="single" w:color="000000" w:sz="4" w:space="0"/>
              <w:bottom w:val="single" w:color="000000" w:sz="4" w:space="0"/>
              <w:right w:val="single" w:color="000000" w:sz="4" w:space="0"/>
            </w:tcBorders>
          </w:tcPr>
          <w:p w14:paraId="4AF7F167">
            <w:pPr>
              <w:spacing w:after="0" w:line="259" w:lineRule="auto"/>
              <w:ind w:left="17" w:firstLine="0"/>
              <w:jc w:val="center"/>
              <w:rPr>
                <w:rFonts w:ascii="Times New Roman" w:hAnsi="Times New Roman" w:cs="Times New Roman"/>
                <w:color w:val="auto"/>
              </w:rPr>
            </w:pPr>
            <w:r>
              <w:rPr>
                <w:rFonts w:ascii="Times New Roman" w:hAnsi="Times New Roman" w:eastAsia="Times New Roman" w:cs="Times New Roman"/>
                <w:color w:val="auto"/>
              </w:rPr>
              <w:t>1</w:t>
            </w:r>
          </w:p>
        </w:tc>
      </w:tr>
      <w:tr w14:paraId="602B87E3">
        <w:tblPrEx>
          <w:tblCellMar>
            <w:top w:w="29" w:type="dxa"/>
            <w:left w:w="109" w:type="dxa"/>
            <w:bottom w:w="0" w:type="dxa"/>
            <w:right w:w="125" w:type="dxa"/>
          </w:tblCellMar>
        </w:tblPrEx>
        <w:trPr>
          <w:trHeight w:val="369" w:hRule="atLeast"/>
        </w:trPr>
        <w:tc>
          <w:tcPr>
            <w:tcW w:w="0" w:type="auto"/>
            <w:vMerge w:val="continue"/>
            <w:tcBorders>
              <w:top w:val="nil"/>
              <w:left w:val="single" w:color="000000" w:sz="4" w:space="0"/>
              <w:bottom w:val="single" w:color="000000" w:sz="4" w:space="0"/>
              <w:right w:val="single" w:color="000000" w:sz="4" w:space="0"/>
            </w:tcBorders>
          </w:tcPr>
          <w:p w14:paraId="6108A56C">
            <w:pPr>
              <w:spacing w:after="160" w:line="259" w:lineRule="auto"/>
              <w:ind w:left="0" w:firstLine="0"/>
              <w:rPr>
                <w:rFonts w:ascii="Times New Roman" w:hAnsi="Times New Roman" w:cs="Times New Roman"/>
                <w:color w:val="auto"/>
              </w:rPr>
            </w:pPr>
          </w:p>
        </w:tc>
        <w:tc>
          <w:tcPr>
            <w:tcW w:w="0" w:type="auto"/>
            <w:vMerge w:val="continue"/>
            <w:tcBorders>
              <w:top w:val="nil"/>
              <w:left w:val="single" w:color="000000" w:sz="4" w:space="0"/>
              <w:bottom w:val="single" w:color="000000" w:sz="4" w:space="0"/>
              <w:right w:val="single" w:color="000000" w:sz="4" w:space="0"/>
            </w:tcBorders>
          </w:tcPr>
          <w:p w14:paraId="23BF00AB">
            <w:pPr>
              <w:spacing w:after="160" w:line="259" w:lineRule="auto"/>
              <w:ind w:left="0" w:firstLine="0"/>
              <w:rPr>
                <w:rFonts w:ascii="Times New Roman" w:hAnsi="Times New Roman" w:cs="Times New Roman"/>
                <w:color w:val="auto"/>
              </w:rPr>
            </w:pPr>
          </w:p>
        </w:tc>
        <w:tc>
          <w:tcPr>
            <w:tcW w:w="3283" w:type="dxa"/>
            <w:tcBorders>
              <w:top w:val="single" w:color="000000" w:sz="4" w:space="0"/>
              <w:left w:val="single" w:color="000000" w:sz="4" w:space="0"/>
              <w:bottom w:val="single" w:color="000000" w:sz="4" w:space="0"/>
              <w:right w:val="single" w:color="000000" w:sz="4" w:space="0"/>
            </w:tcBorders>
          </w:tcPr>
          <w:p w14:paraId="71897131">
            <w:pPr>
              <w:spacing w:after="0" w:line="259" w:lineRule="auto"/>
              <w:ind w:left="0" w:firstLine="0"/>
              <w:rPr>
                <w:rFonts w:ascii="Times New Roman" w:hAnsi="Times New Roman" w:cs="Times New Roman"/>
                <w:color w:val="auto"/>
              </w:rPr>
            </w:pPr>
            <w:r>
              <w:rPr>
                <w:rStyle w:val="7"/>
                <w:rFonts w:ascii="Times New Roman" w:hAnsi="Times New Roman" w:cs="Times New Roman"/>
                <w:color w:val="auto"/>
              </w:rPr>
              <w:t>Maximum</w:t>
            </w:r>
            <w:r>
              <w:rPr>
                <w:rFonts w:ascii="Times New Roman" w:hAnsi="Times New Roman" w:eastAsia="Times New Roman" w:cs="Times New Roman"/>
                <w:color w:val="auto"/>
              </w:rPr>
              <w:t>ΔCh≤3.5</w:t>
            </w:r>
          </w:p>
        </w:tc>
        <w:tc>
          <w:tcPr>
            <w:tcW w:w="1475" w:type="dxa"/>
            <w:tcBorders>
              <w:top w:val="single" w:color="000000" w:sz="4" w:space="0"/>
              <w:left w:val="single" w:color="000000" w:sz="4" w:space="0"/>
              <w:bottom w:val="single" w:color="000000" w:sz="4" w:space="0"/>
              <w:right w:val="single" w:color="000000" w:sz="4" w:space="0"/>
            </w:tcBorders>
          </w:tcPr>
          <w:p w14:paraId="40C8532C">
            <w:pPr>
              <w:spacing w:after="0" w:line="259" w:lineRule="auto"/>
              <w:ind w:left="17" w:firstLine="0"/>
              <w:jc w:val="center"/>
              <w:rPr>
                <w:rFonts w:ascii="Times New Roman" w:hAnsi="Times New Roman" w:cs="Times New Roman"/>
                <w:color w:val="auto"/>
              </w:rPr>
            </w:pPr>
            <w:r>
              <w:rPr>
                <w:rFonts w:ascii="Times New Roman" w:hAnsi="Times New Roman" w:eastAsia="Times New Roman" w:cs="Times New Roman"/>
                <w:color w:val="auto"/>
              </w:rPr>
              <w:t>1</w:t>
            </w:r>
          </w:p>
        </w:tc>
      </w:tr>
    </w:tbl>
    <w:p w14:paraId="0109058E">
      <w:pPr>
        <w:ind w:left="-5"/>
        <w:rPr>
          <w:rFonts w:ascii="Times New Roman" w:hAnsi="Times New Roman" w:cs="Times New Roman"/>
          <w:color w:val="auto"/>
        </w:rPr>
      </w:pPr>
      <w:r>
        <w:rPr>
          <w:rStyle w:val="7"/>
          <w:rFonts w:ascii="Times New Roman" w:hAnsi="Times New Roman" w:cs="Times New Roman"/>
          <w:color w:val="auto"/>
        </w:rPr>
        <w:t>Note on Prepress Process Control Evaluation:</w:t>
      </w:r>
      <w:r>
        <w:rPr>
          <w:rFonts w:ascii="Times New Roman" w:hAnsi="Times New Roman" w:cs="Times New Roman"/>
          <w:color w:val="auto"/>
        </w:rPr>
        <w:br w:type="textWrapping"/>
      </w:r>
      <w:r>
        <w:rPr>
          <w:rFonts w:ascii="Times New Roman" w:hAnsi="Times New Roman" w:cs="Times New Roman"/>
          <w:color w:val="auto"/>
        </w:rPr>
        <w:t>The total score for this section is 12 points. A score below 7.2 (60%) will result in an immediate failure of the C9 evaluation.</w:t>
      </w:r>
    </w:p>
    <w:p w14:paraId="5226D640">
      <w:pPr>
        <w:ind w:left="-5"/>
        <w:rPr>
          <w:rFonts w:ascii="Times New Roman" w:hAnsi="Times New Roman" w:eastAsia="Times New Roman" w:cs="Times New Roman"/>
          <w:color w:val="auto"/>
        </w:rPr>
      </w:pPr>
    </w:p>
    <w:p w14:paraId="36F641E6">
      <w:pPr>
        <w:ind w:left="-5"/>
        <w:rPr>
          <w:rFonts w:ascii="Times New Roman" w:hAnsi="Times New Roman" w:cs="Times New Roman"/>
          <w:color w:val="auto"/>
        </w:rPr>
      </w:pPr>
      <w:r>
        <w:rPr>
          <w:rFonts w:ascii="Times New Roman" w:hAnsi="Times New Roman" w:eastAsia="Times New Roman" w:cs="Times New Roman"/>
          <w:color w:val="auto"/>
        </w:rPr>
        <w:t xml:space="preserve">8.1.2 </w:t>
      </w:r>
      <w:r>
        <w:rPr>
          <w:rStyle w:val="7"/>
          <w:rFonts w:ascii="Times New Roman" w:hAnsi="Times New Roman" w:cs="Times New Roman"/>
          <w:color w:val="auto"/>
        </w:rPr>
        <w:t>Platemaking Process Control Evaluation (6 points)</w:t>
      </w:r>
    </w:p>
    <w:tbl>
      <w:tblPr>
        <w:tblStyle w:val="11"/>
        <w:tblW w:w="9411" w:type="dxa"/>
        <w:tblInd w:w="-114" w:type="dxa"/>
        <w:tblLayout w:type="autofit"/>
        <w:tblCellMar>
          <w:top w:w="78" w:type="dxa"/>
          <w:left w:w="109" w:type="dxa"/>
          <w:bottom w:w="0" w:type="dxa"/>
          <w:right w:w="139" w:type="dxa"/>
        </w:tblCellMar>
      </w:tblPr>
      <w:tblGrid>
        <w:gridCol w:w="1770"/>
        <w:gridCol w:w="1965"/>
        <w:gridCol w:w="4186"/>
        <w:gridCol w:w="1490"/>
      </w:tblGrid>
      <w:tr w14:paraId="1AF21A1E">
        <w:tblPrEx>
          <w:tblCellMar>
            <w:top w:w="78" w:type="dxa"/>
            <w:left w:w="109" w:type="dxa"/>
            <w:bottom w:w="0" w:type="dxa"/>
            <w:right w:w="139" w:type="dxa"/>
          </w:tblCellMar>
        </w:tblPrEx>
        <w:trPr>
          <w:trHeight w:val="464" w:hRule="atLeast"/>
        </w:trPr>
        <w:tc>
          <w:tcPr>
            <w:tcW w:w="3735" w:type="dxa"/>
            <w:gridSpan w:val="2"/>
            <w:tcBorders>
              <w:top w:val="single" w:color="000000" w:sz="4" w:space="0"/>
              <w:left w:val="single" w:color="000000" w:sz="4" w:space="0"/>
              <w:bottom w:val="single" w:color="000000" w:sz="4" w:space="0"/>
              <w:right w:val="single" w:color="000000" w:sz="4" w:space="0"/>
            </w:tcBorders>
            <w:vAlign w:val="center"/>
          </w:tcPr>
          <w:p w14:paraId="204AE208">
            <w:pPr>
              <w:spacing w:after="0" w:line="259" w:lineRule="auto"/>
              <w:ind w:left="29" w:firstLine="0"/>
              <w:jc w:val="center"/>
              <w:rPr>
                <w:rFonts w:ascii="Times New Roman" w:hAnsi="Times New Roman" w:cs="Times New Roman"/>
                <w:color w:val="auto"/>
              </w:rPr>
            </w:pPr>
            <w:r>
              <w:rPr>
                <w:rStyle w:val="7"/>
                <w:rFonts w:ascii="Times New Roman" w:hAnsi="Times New Roman" w:cs="Times New Roman"/>
                <w:color w:val="auto"/>
                <w:sz w:val="23"/>
                <w:szCs w:val="23"/>
              </w:rPr>
              <w:t>Scoring Item</w:t>
            </w:r>
          </w:p>
        </w:tc>
        <w:tc>
          <w:tcPr>
            <w:tcW w:w="4186" w:type="dxa"/>
            <w:tcBorders>
              <w:top w:val="single" w:color="000000" w:sz="4" w:space="0"/>
              <w:left w:val="single" w:color="000000" w:sz="4" w:space="0"/>
              <w:bottom w:val="single" w:color="000000" w:sz="4" w:space="0"/>
              <w:right w:val="single" w:color="000000" w:sz="4" w:space="0"/>
            </w:tcBorders>
            <w:vAlign w:val="center"/>
          </w:tcPr>
          <w:p w14:paraId="73CE1FB3">
            <w:pPr>
              <w:spacing w:after="0" w:line="259" w:lineRule="auto"/>
              <w:ind w:left="29" w:firstLine="0"/>
              <w:jc w:val="center"/>
              <w:rPr>
                <w:rFonts w:ascii="Times New Roman" w:hAnsi="Times New Roman" w:cs="Times New Roman"/>
                <w:color w:val="auto"/>
              </w:rPr>
            </w:pPr>
            <w:r>
              <w:rPr>
                <w:rStyle w:val="7"/>
                <w:rFonts w:ascii="Times New Roman" w:hAnsi="Times New Roman" w:cs="Times New Roman"/>
                <w:color w:val="auto"/>
                <w:sz w:val="23"/>
                <w:szCs w:val="23"/>
              </w:rPr>
              <w:t>Scoring Criteria</w:t>
            </w:r>
          </w:p>
        </w:tc>
        <w:tc>
          <w:tcPr>
            <w:tcW w:w="1490" w:type="dxa"/>
            <w:tcBorders>
              <w:top w:val="single" w:color="000000" w:sz="4" w:space="0"/>
              <w:left w:val="single" w:color="000000" w:sz="4" w:space="0"/>
              <w:bottom w:val="single" w:color="000000" w:sz="4" w:space="0"/>
              <w:right w:val="single" w:color="000000" w:sz="4" w:space="0"/>
            </w:tcBorders>
            <w:vAlign w:val="center"/>
          </w:tcPr>
          <w:p w14:paraId="45A30B37">
            <w:pPr>
              <w:spacing w:after="0" w:line="259" w:lineRule="auto"/>
              <w:ind w:left="26" w:firstLine="0"/>
              <w:jc w:val="both"/>
              <w:rPr>
                <w:rFonts w:ascii="Times New Roman" w:hAnsi="Times New Roman" w:cs="Times New Roman"/>
                <w:color w:val="auto"/>
              </w:rPr>
            </w:pPr>
            <w:r>
              <w:rPr>
                <w:rStyle w:val="7"/>
                <w:rFonts w:ascii="Times New Roman" w:hAnsi="Times New Roman" w:cs="Times New Roman"/>
                <w:color w:val="auto"/>
                <w:sz w:val="23"/>
                <w:szCs w:val="23"/>
              </w:rPr>
              <w:t>Score Allocation (%)</w:t>
            </w:r>
          </w:p>
        </w:tc>
      </w:tr>
      <w:tr w14:paraId="5E8CCD4D">
        <w:tblPrEx>
          <w:tblCellMar>
            <w:top w:w="78" w:type="dxa"/>
            <w:left w:w="109" w:type="dxa"/>
            <w:bottom w:w="0" w:type="dxa"/>
            <w:right w:w="139" w:type="dxa"/>
          </w:tblCellMar>
        </w:tblPrEx>
        <w:trPr>
          <w:trHeight w:val="464" w:hRule="atLeast"/>
        </w:trPr>
        <w:tc>
          <w:tcPr>
            <w:tcW w:w="1770" w:type="dxa"/>
            <w:vMerge w:val="restart"/>
            <w:tcBorders>
              <w:top w:val="single" w:color="000000" w:sz="4" w:space="0"/>
              <w:left w:val="single" w:color="000000" w:sz="4" w:space="0"/>
              <w:bottom w:val="single" w:color="000000" w:sz="4" w:space="0"/>
              <w:right w:val="single" w:color="000000" w:sz="4" w:space="0"/>
            </w:tcBorders>
            <w:vAlign w:val="center"/>
          </w:tcPr>
          <w:p w14:paraId="54E0C245">
            <w:pPr>
              <w:spacing w:after="0" w:line="259" w:lineRule="auto"/>
              <w:ind w:left="168" w:firstLine="0"/>
              <w:rPr>
                <w:rFonts w:ascii="Times New Roman" w:hAnsi="Times New Roman" w:cs="Times New Roman"/>
                <w:color w:val="auto"/>
              </w:rPr>
            </w:pPr>
            <w:r>
              <w:rPr>
                <w:rFonts w:ascii="Times New Roman" w:hAnsi="Times New Roman" w:eastAsia="Times New Roman" w:cs="Times New Roman"/>
                <w:color w:val="auto"/>
              </w:rPr>
              <w:t xml:space="preserve">CTP </w:t>
            </w:r>
            <w:r>
              <w:rPr>
                <w:rStyle w:val="7"/>
                <w:rFonts w:ascii="Times New Roman" w:hAnsi="Times New Roman" w:cs="Times New Roman"/>
                <w:color w:val="auto"/>
                <w:sz w:val="23"/>
                <w:szCs w:val="23"/>
              </w:rPr>
              <w:t>Platemaking</w:t>
            </w:r>
          </w:p>
        </w:tc>
        <w:tc>
          <w:tcPr>
            <w:tcW w:w="1965" w:type="dxa"/>
            <w:tcBorders>
              <w:top w:val="single" w:color="000000" w:sz="4" w:space="0"/>
              <w:left w:val="single" w:color="000000" w:sz="4" w:space="0"/>
              <w:bottom w:val="single" w:color="000000" w:sz="4" w:space="0"/>
              <w:right w:val="single" w:color="000000" w:sz="4" w:space="0"/>
            </w:tcBorders>
          </w:tcPr>
          <w:p w14:paraId="4D89B4F2">
            <w:pPr>
              <w:spacing w:after="0" w:line="259" w:lineRule="auto"/>
              <w:ind w:left="28" w:firstLine="0"/>
              <w:jc w:val="center"/>
              <w:rPr>
                <w:rFonts w:ascii="Times New Roman" w:hAnsi="Times New Roman" w:cs="Times New Roman"/>
                <w:color w:val="auto"/>
              </w:rPr>
            </w:pPr>
            <w:r>
              <w:rPr>
                <w:rFonts w:ascii="Times New Roman" w:hAnsi="Times New Roman" w:cs="Times New Roman"/>
                <w:color w:val="auto"/>
                <w:sz w:val="23"/>
                <w:szCs w:val="23"/>
                <w:shd w:val="clear" w:color="auto" w:fill="FFFFFF"/>
              </w:rPr>
              <w:t>Plate appearance</w:t>
            </w:r>
          </w:p>
        </w:tc>
        <w:tc>
          <w:tcPr>
            <w:tcW w:w="4186" w:type="dxa"/>
            <w:tcBorders>
              <w:top w:val="single" w:color="000000" w:sz="4" w:space="0"/>
              <w:left w:val="single" w:color="000000" w:sz="4" w:space="0"/>
              <w:bottom w:val="single" w:color="000000" w:sz="4" w:space="0"/>
              <w:right w:val="single" w:color="000000" w:sz="4" w:space="0"/>
            </w:tcBorders>
          </w:tcPr>
          <w:p w14:paraId="36EF86A0">
            <w:pPr>
              <w:spacing w:after="0" w:line="259" w:lineRule="auto"/>
              <w:ind w:left="0" w:firstLine="0"/>
              <w:jc w:val="both"/>
              <w:rPr>
                <w:rFonts w:ascii="Times New Roman" w:hAnsi="Times New Roman" w:cs="Times New Roman"/>
                <w:color w:val="auto"/>
              </w:rPr>
            </w:pPr>
            <w:r>
              <w:rPr>
                <w:rFonts w:ascii="Times New Roman" w:hAnsi="Times New Roman" w:cs="Times New Roman"/>
                <w:color w:val="auto"/>
                <w:sz w:val="23"/>
                <w:szCs w:val="23"/>
                <w:shd w:val="clear" w:color="auto" w:fill="FFFFFF"/>
              </w:rPr>
              <w:t>No visible defects such as scratches, stains, fogging, or lines</w:t>
            </w:r>
          </w:p>
        </w:tc>
        <w:tc>
          <w:tcPr>
            <w:tcW w:w="1490" w:type="dxa"/>
            <w:tcBorders>
              <w:top w:val="single" w:color="000000" w:sz="4" w:space="0"/>
              <w:left w:val="single" w:color="000000" w:sz="4" w:space="0"/>
              <w:bottom w:val="single" w:color="000000" w:sz="4" w:space="0"/>
              <w:right w:val="single" w:color="000000" w:sz="4" w:space="0"/>
            </w:tcBorders>
          </w:tcPr>
          <w:p w14:paraId="1E0C7262">
            <w:pPr>
              <w:spacing w:after="0" w:line="259" w:lineRule="auto"/>
              <w:ind w:left="28" w:firstLine="0"/>
              <w:jc w:val="center"/>
              <w:rPr>
                <w:rFonts w:ascii="Times New Roman" w:hAnsi="Times New Roman" w:cs="Times New Roman"/>
                <w:color w:val="auto"/>
              </w:rPr>
            </w:pPr>
            <w:r>
              <w:rPr>
                <w:rFonts w:ascii="Times New Roman" w:hAnsi="Times New Roman" w:eastAsia="Times New Roman" w:cs="Times New Roman"/>
                <w:color w:val="auto"/>
              </w:rPr>
              <w:t>1</w:t>
            </w:r>
          </w:p>
        </w:tc>
      </w:tr>
      <w:tr w14:paraId="1D1B493E">
        <w:tblPrEx>
          <w:tblCellMar>
            <w:top w:w="78" w:type="dxa"/>
            <w:left w:w="109" w:type="dxa"/>
            <w:bottom w:w="0" w:type="dxa"/>
            <w:right w:w="139" w:type="dxa"/>
          </w:tblCellMar>
        </w:tblPrEx>
        <w:trPr>
          <w:trHeight w:val="464" w:hRule="atLeast"/>
        </w:trPr>
        <w:tc>
          <w:tcPr>
            <w:tcW w:w="0" w:type="auto"/>
            <w:vMerge w:val="continue"/>
            <w:tcBorders>
              <w:top w:val="nil"/>
              <w:left w:val="single" w:color="000000" w:sz="4" w:space="0"/>
              <w:bottom w:val="nil"/>
              <w:right w:val="single" w:color="000000" w:sz="4" w:space="0"/>
            </w:tcBorders>
          </w:tcPr>
          <w:p w14:paraId="5AACE98C">
            <w:pPr>
              <w:spacing w:after="160" w:line="259" w:lineRule="auto"/>
              <w:ind w:left="0" w:firstLine="0"/>
              <w:rPr>
                <w:rFonts w:ascii="Times New Roman" w:hAnsi="Times New Roman" w:cs="Times New Roman"/>
                <w:color w:val="auto"/>
              </w:rPr>
            </w:pPr>
          </w:p>
        </w:tc>
        <w:tc>
          <w:tcPr>
            <w:tcW w:w="1965" w:type="dxa"/>
            <w:tcBorders>
              <w:top w:val="single" w:color="000000" w:sz="4" w:space="0"/>
              <w:left w:val="single" w:color="000000" w:sz="4" w:space="0"/>
              <w:bottom w:val="single" w:color="000000" w:sz="4" w:space="0"/>
              <w:right w:val="single" w:color="000000" w:sz="4" w:space="0"/>
            </w:tcBorders>
          </w:tcPr>
          <w:p w14:paraId="36889340">
            <w:pPr>
              <w:spacing w:after="0" w:line="259" w:lineRule="auto"/>
              <w:ind w:left="28" w:firstLine="0"/>
              <w:jc w:val="center"/>
              <w:rPr>
                <w:rFonts w:ascii="Times New Roman" w:hAnsi="Times New Roman" w:cs="Times New Roman"/>
                <w:color w:val="auto"/>
              </w:rPr>
            </w:pPr>
            <w:r>
              <w:rPr>
                <w:rFonts w:ascii="Times New Roman" w:hAnsi="Times New Roman" w:cs="Times New Roman"/>
                <w:color w:val="auto"/>
              </w:rPr>
              <w:t>Dot shape</w:t>
            </w:r>
          </w:p>
        </w:tc>
        <w:tc>
          <w:tcPr>
            <w:tcW w:w="4186" w:type="dxa"/>
            <w:tcBorders>
              <w:top w:val="single" w:color="000000" w:sz="4" w:space="0"/>
              <w:left w:val="single" w:color="000000" w:sz="4" w:space="0"/>
              <w:bottom w:val="single" w:color="000000" w:sz="4" w:space="0"/>
              <w:right w:val="single" w:color="000000" w:sz="4" w:space="0"/>
            </w:tcBorders>
          </w:tcPr>
          <w:p w14:paraId="3085CD9A">
            <w:pPr>
              <w:spacing w:after="0" w:line="259" w:lineRule="auto"/>
              <w:ind w:left="0" w:firstLine="0"/>
              <w:rPr>
                <w:rFonts w:ascii="Times New Roman" w:hAnsi="Times New Roman" w:cs="Times New Roman"/>
                <w:color w:val="auto"/>
              </w:rPr>
            </w:pPr>
            <w:r>
              <w:rPr>
                <w:rFonts w:ascii="Times New Roman" w:hAnsi="Times New Roman" w:cs="Times New Roman"/>
                <w:color w:val="auto"/>
                <w:sz w:val="23"/>
                <w:szCs w:val="23"/>
                <w:shd w:val="clear" w:color="auto" w:fill="FFFFFF"/>
              </w:rPr>
              <w:t>Clear boundaries without deformation</w:t>
            </w:r>
          </w:p>
        </w:tc>
        <w:tc>
          <w:tcPr>
            <w:tcW w:w="1490" w:type="dxa"/>
            <w:tcBorders>
              <w:top w:val="single" w:color="000000" w:sz="4" w:space="0"/>
              <w:left w:val="single" w:color="000000" w:sz="4" w:space="0"/>
              <w:bottom w:val="single" w:color="000000" w:sz="4" w:space="0"/>
              <w:right w:val="single" w:color="000000" w:sz="4" w:space="0"/>
            </w:tcBorders>
          </w:tcPr>
          <w:p w14:paraId="182D4E23">
            <w:pPr>
              <w:spacing w:after="0" w:line="259" w:lineRule="auto"/>
              <w:ind w:left="28" w:firstLine="0"/>
              <w:jc w:val="center"/>
              <w:rPr>
                <w:rFonts w:ascii="Times New Roman" w:hAnsi="Times New Roman" w:cs="Times New Roman"/>
                <w:color w:val="auto"/>
              </w:rPr>
            </w:pPr>
            <w:r>
              <w:rPr>
                <w:rFonts w:ascii="Times New Roman" w:hAnsi="Times New Roman" w:eastAsia="Times New Roman" w:cs="Times New Roman"/>
                <w:color w:val="auto"/>
              </w:rPr>
              <w:t>1</w:t>
            </w:r>
          </w:p>
        </w:tc>
      </w:tr>
      <w:tr w14:paraId="50876F0F">
        <w:tblPrEx>
          <w:tblCellMar>
            <w:top w:w="78" w:type="dxa"/>
            <w:left w:w="109" w:type="dxa"/>
            <w:bottom w:w="0" w:type="dxa"/>
            <w:right w:w="139" w:type="dxa"/>
          </w:tblCellMar>
        </w:tblPrEx>
        <w:trPr>
          <w:trHeight w:val="464" w:hRule="atLeast"/>
        </w:trPr>
        <w:tc>
          <w:tcPr>
            <w:tcW w:w="0" w:type="auto"/>
            <w:vMerge w:val="continue"/>
            <w:tcBorders>
              <w:top w:val="nil"/>
              <w:left w:val="single" w:color="000000" w:sz="4" w:space="0"/>
              <w:bottom w:val="nil"/>
              <w:right w:val="single" w:color="000000" w:sz="4" w:space="0"/>
            </w:tcBorders>
          </w:tcPr>
          <w:p w14:paraId="3AD58FAA">
            <w:pPr>
              <w:spacing w:after="160" w:line="259" w:lineRule="auto"/>
              <w:ind w:left="0" w:firstLine="0"/>
              <w:rPr>
                <w:rFonts w:ascii="Times New Roman" w:hAnsi="Times New Roman" w:cs="Times New Roman"/>
                <w:color w:val="auto"/>
              </w:rPr>
            </w:pPr>
          </w:p>
        </w:tc>
        <w:tc>
          <w:tcPr>
            <w:tcW w:w="1965" w:type="dxa"/>
            <w:tcBorders>
              <w:top w:val="single" w:color="000000" w:sz="4" w:space="0"/>
              <w:left w:val="single" w:color="000000" w:sz="4" w:space="0"/>
              <w:bottom w:val="single" w:color="000000" w:sz="4" w:space="0"/>
              <w:right w:val="single" w:color="000000" w:sz="4" w:space="0"/>
            </w:tcBorders>
          </w:tcPr>
          <w:p w14:paraId="2DF532D1">
            <w:pPr>
              <w:spacing w:after="0" w:line="259" w:lineRule="auto"/>
              <w:ind w:left="28" w:firstLine="0"/>
              <w:jc w:val="center"/>
              <w:rPr>
                <w:rFonts w:ascii="Times New Roman" w:hAnsi="Times New Roman" w:cs="Times New Roman"/>
                <w:color w:val="auto"/>
              </w:rPr>
            </w:pPr>
            <w:r>
              <w:rPr>
                <w:rFonts w:ascii="Times New Roman" w:hAnsi="Times New Roman" w:cs="Times New Roman"/>
                <w:color w:val="auto"/>
              </w:rPr>
              <w:t>Dot precision</w:t>
            </w:r>
          </w:p>
        </w:tc>
        <w:tc>
          <w:tcPr>
            <w:tcW w:w="4186" w:type="dxa"/>
            <w:tcBorders>
              <w:top w:val="single" w:color="000000" w:sz="4" w:space="0"/>
              <w:left w:val="single" w:color="000000" w:sz="4" w:space="0"/>
              <w:bottom w:val="single" w:color="000000" w:sz="4" w:space="0"/>
              <w:right w:val="single" w:color="000000" w:sz="4" w:space="0"/>
            </w:tcBorders>
          </w:tcPr>
          <w:p w14:paraId="32AB4F66">
            <w:pPr>
              <w:spacing w:after="0" w:line="259" w:lineRule="auto"/>
              <w:ind w:left="0" w:firstLine="0"/>
              <w:rPr>
                <w:rFonts w:ascii="Times New Roman" w:hAnsi="Times New Roman" w:cs="Times New Roman"/>
                <w:color w:val="auto"/>
              </w:rPr>
            </w:pPr>
            <w:r>
              <w:rPr>
                <w:rFonts w:ascii="Times New Roman" w:hAnsi="Times New Roman" w:cs="Times New Roman"/>
                <w:color w:val="auto"/>
                <w:sz w:val="23"/>
                <w:szCs w:val="23"/>
                <w:shd w:val="clear" w:color="auto" w:fill="FFFFFF"/>
              </w:rPr>
              <w:t>Deviation from target value ≤ 1.0%</w:t>
            </w:r>
          </w:p>
        </w:tc>
        <w:tc>
          <w:tcPr>
            <w:tcW w:w="1490" w:type="dxa"/>
            <w:tcBorders>
              <w:top w:val="single" w:color="000000" w:sz="4" w:space="0"/>
              <w:left w:val="single" w:color="000000" w:sz="4" w:space="0"/>
              <w:bottom w:val="single" w:color="000000" w:sz="4" w:space="0"/>
              <w:right w:val="single" w:color="000000" w:sz="4" w:space="0"/>
            </w:tcBorders>
          </w:tcPr>
          <w:p w14:paraId="7111BCDD">
            <w:pPr>
              <w:spacing w:after="0" w:line="259" w:lineRule="auto"/>
              <w:ind w:left="28" w:firstLine="0"/>
              <w:jc w:val="center"/>
              <w:rPr>
                <w:rFonts w:ascii="Times New Roman" w:hAnsi="Times New Roman" w:cs="Times New Roman"/>
                <w:color w:val="auto"/>
              </w:rPr>
            </w:pPr>
            <w:r>
              <w:rPr>
                <w:rFonts w:ascii="Times New Roman" w:hAnsi="Times New Roman" w:eastAsia="Times New Roman" w:cs="Times New Roman"/>
                <w:color w:val="auto"/>
              </w:rPr>
              <w:t>2</w:t>
            </w:r>
          </w:p>
        </w:tc>
      </w:tr>
      <w:tr w14:paraId="17CE1BCE">
        <w:tblPrEx>
          <w:tblCellMar>
            <w:top w:w="78" w:type="dxa"/>
            <w:left w:w="109" w:type="dxa"/>
            <w:bottom w:w="0" w:type="dxa"/>
            <w:right w:w="139" w:type="dxa"/>
          </w:tblCellMar>
        </w:tblPrEx>
        <w:trPr>
          <w:trHeight w:val="464" w:hRule="atLeast"/>
        </w:trPr>
        <w:tc>
          <w:tcPr>
            <w:tcW w:w="0" w:type="auto"/>
            <w:vMerge w:val="continue"/>
            <w:tcBorders>
              <w:top w:val="nil"/>
              <w:left w:val="single" w:color="000000" w:sz="4" w:space="0"/>
              <w:bottom w:val="single" w:color="000000" w:sz="4" w:space="0"/>
              <w:right w:val="single" w:color="000000" w:sz="4" w:space="0"/>
            </w:tcBorders>
          </w:tcPr>
          <w:p w14:paraId="76BC6731">
            <w:pPr>
              <w:spacing w:after="160" w:line="259" w:lineRule="auto"/>
              <w:ind w:left="0" w:firstLine="0"/>
              <w:rPr>
                <w:rFonts w:ascii="Times New Roman" w:hAnsi="Times New Roman" w:cs="Times New Roman"/>
                <w:color w:val="auto"/>
              </w:rPr>
            </w:pPr>
          </w:p>
        </w:tc>
        <w:tc>
          <w:tcPr>
            <w:tcW w:w="1965" w:type="dxa"/>
            <w:tcBorders>
              <w:top w:val="single" w:color="000000" w:sz="4" w:space="0"/>
              <w:left w:val="single" w:color="000000" w:sz="4" w:space="0"/>
              <w:bottom w:val="single" w:color="000000" w:sz="4" w:space="0"/>
              <w:right w:val="single" w:color="000000" w:sz="4" w:space="0"/>
            </w:tcBorders>
          </w:tcPr>
          <w:p w14:paraId="34CFAD5A">
            <w:pPr>
              <w:spacing w:after="0" w:line="259" w:lineRule="auto"/>
              <w:ind w:left="282" w:firstLine="0"/>
              <w:rPr>
                <w:rFonts w:ascii="Times New Roman" w:hAnsi="Times New Roman" w:cs="Times New Roman"/>
                <w:color w:val="auto"/>
              </w:rPr>
            </w:pPr>
            <w:r>
              <w:rPr>
                <w:rFonts w:ascii="Times New Roman" w:hAnsi="Times New Roman" w:cs="Times New Roman"/>
                <w:color w:val="auto"/>
              </w:rPr>
              <w:t>Uniformity of outlets</w:t>
            </w:r>
          </w:p>
        </w:tc>
        <w:tc>
          <w:tcPr>
            <w:tcW w:w="4186" w:type="dxa"/>
            <w:tcBorders>
              <w:top w:val="single" w:color="000000" w:sz="4" w:space="0"/>
              <w:left w:val="single" w:color="000000" w:sz="4" w:space="0"/>
              <w:bottom w:val="single" w:color="000000" w:sz="4" w:space="0"/>
              <w:right w:val="single" w:color="000000" w:sz="4" w:space="0"/>
            </w:tcBorders>
          </w:tcPr>
          <w:p w14:paraId="1E3A1490">
            <w:pPr>
              <w:spacing w:after="0" w:line="259" w:lineRule="auto"/>
              <w:ind w:left="0" w:firstLine="0"/>
              <w:rPr>
                <w:rFonts w:ascii="Times New Roman" w:hAnsi="Times New Roman" w:cs="Times New Roman"/>
                <w:color w:val="auto"/>
              </w:rPr>
            </w:pPr>
            <w:r>
              <w:rPr>
                <w:rFonts w:ascii="Times New Roman" w:hAnsi="Times New Roman" w:cs="Times New Roman"/>
                <w:color w:val="auto"/>
                <w:sz w:val="23"/>
                <w:szCs w:val="23"/>
                <w:shd w:val="clear" w:color="auto" w:fill="FFFFFF"/>
              </w:rPr>
              <w:t>Maximum deviation</w:t>
            </w:r>
            <w:r>
              <w:rPr>
                <w:rFonts w:ascii="Times New Roman" w:hAnsi="Times New Roman" w:eastAsia="Times New Roman" w:cs="Times New Roman"/>
                <w:color w:val="auto"/>
              </w:rPr>
              <w:t>≤1.0%</w:t>
            </w:r>
          </w:p>
        </w:tc>
        <w:tc>
          <w:tcPr>
            <w:tcW w:w="1490" w:type="dxa"/>
            <w:tcBorders>
              <w:top w:val="single" w:color="000000" w:sz="4" w:space="0"/>
              <w:left w:val="single" w:color="000000" w:sz="4" w:space="0"/>
              <w:bottom w:val="single" w:color="000000" w:sz="4" w:space="0"/>
              <w:right w:val="single" w:color="000000" w:sz="4" w:space="0"/>
            </w:tcBorders>
          </w:tcPr>
          <w:p w14:paraId="35339B00">
            <w:pPr>
              <w:spacing w:after="0" w:line="259" w:lineRule="auto"/>
              <w:ind w:left="28" w:firstLine="0"/>
              <w:jc w:val="center"/>
              <w:rPr>
                <w:rFonts w:ascii="Times New Roman" w:hAnsi="Times New Roman" w:cs="Times New Roman"/>
                <w:color w:val="auto"/>
              </w:rPr>
            </w:pPr>
            <w:r>
              <w:rPr>
                <w:rFonts w:ascii="Times New Roman" w:hAnsi="Times New Roman" w:eastAsia="Times New Roman" w:cs="Times New Roman"/>
                <w:color w:val="auto"/>
              </w:rPr>
              <w:t>2</w:t>
            </w:r>
          </w:p>
        </w:tc>
      </w:tr>
    </w:tbl>
    <w:p w14:paraId="590D6847">
      <w:pPr>
        <w:pStyle w:val="14"/>
        <w:spacing w:before="0" w:beforeAutospacing="0" w:after="0" w:afterAutospacing="0"/>
        <w:rPr>
          <w:rFonts w:ascii="Times New Roman" w:hAnsi="Times New Roman" w:cs="Times New Roman"/>
        </w:rPr>
      </w:pPr>
      <w:r>
        <w:rPr>
          <w:rStyle w:val="7"/>
          <w:rFonts w:ascii="Times New Roman" w:hAnsi="Times New Roman" w:cs="Times New Roman"/>
        </w:rPr>
        <w:t>Note on Platemaking Process Control Evaluation:</w:t>
      </w:r>
      <w:r>
        <w:rPr>
          <w:rStyle w:val="13"/>
          <w:rFonts w:ascii="Times New Roman" w:hAnsi="Times New Roman" w:cs="Times New Roman"/>
        </w:rPr>
        <w:t> </w:t>
      </w:r>
      <w:r>
        <w:rPr>
          <w:rFonts w:ascii="Times New Roman" w:hAnsi="Times New Roman" w:cs="Times New Roman"/>
        </w:rPr>
        <w:t>The total score for this section is 6 points. A score below 3.6 (60%) will result in an immediate failure of the C9 evaluation.</w:t>
      </w:r>
    </w:p>
    <w:p w14:paraId="72665FB4">
      <w:pPr>
        <w:pStyle w:val="14"/>
        <w:spacing w:before="0" w:beforeAutospacing="0" w:after="0" w:afterAutospacing="0"/>
        <w:rPr>
          <w:rFonts w:ascii="Times New Roman" w:hAnsi="Times New Roman" w:cs="Times New Roman"/>
        </w:rPr>
      </w:pPr>
      <w:r>
        <w:rPr>
          <w:rFonts w:ascii="Times New Roman" w:hAnsi="Times New Roman" w:eastAsia="Times New Roman" w:cs="Times New Roman"/>
        </w:rPr>
        <w:t>8.1.3</w:t>
      </w:r>
      <w:r>
        <w:rPr>
          <w:rStyle w:val="7"/>
          <w:rFonts w:ascii="Times New Roman" w:hAnsi="Times New Roman" w:cs="Times New Roman"/>
        </w:rPr>
        <w:t xml:space="preserve"> Printing Process Control Evaluation (22 points)</w:t>
      </w:r>
    </w:p>
    <w:p w14:paraId="5C727C84">
      <w:pPr>
        <w:ind w:left="0" w:firstLine="0"/>
        <w:rPr>
          <w:rFonts w:ascii="Times New Roman" w:hAnsi="Times New Roman" w:cs="Times New Roman"/>
          <w:color w:val="auto"/>
        </w:rPr>
      </w:pPr>
    </w:p>
    <w:tbl>
      <w:tblPr>
        <w:tblStyle w:val="11"/>
        <w:tblW w:w="9488" w:type="dxa"/>
        <w:tblInd w:w="-152" w:type="dxa"/>
        <w:tblLayout w:type="autofit"/>
        <w:tblCellMar>
          <w:top w:w="37" w:type="dxa"/>
          <w:left w:w="107" w:type="dxa"/>
          <w:bottom w:w="0" w:type="dxa"/>
          <w:right w:w="154" w:type="dxa"/>
        </w:tblCellMar>
      </w:tblPr>
      <w:tblGrid>
        <w:gridCol w:w="1557"/>
        <w:gridCol w:w="1985"/>
        <w:gridCol w:w="1913"/>
        <w:gridCol w:w="2505"/>
        <w:gridCol w:w="1528"/>
      </w:tblGrid>
      <w:tr w14:paraId="48E4F7E7">
        <w:tblPrEx>
          <w:tblCellMar>
            <w:top w:w="37" w:type="dxa"/>
            <w:left w:w="107" w:type="dxa"/>
            <w:bottom w:w="0" w:type="dxa"/>
            <w:right w:w="154" w:type="dxa"/>
          </w:tblCellMar>
        </w:tblPrEx>
        <w:trPr>
          <w:trHeight w:val="462" w:hRule="atLeast"/>
        </w:trPr>
        <w:tc>
          <w:tcPr>
            <w:tcW w:w="3542" w:type="dxa"/>
            <w:gridSpan w:val="2"/>
            <w:tcBorders>
              <w:top w:val="single" w:color="000000" w:sz="4" w:space="0"/>
              <w:left w:val="single" w:color="000000" w:sz="4" w:space="0"/>
              <w:bottom w:val="single" w:color="000000" w:sz="4" w:space="0"/>
              <w:right w:val="single" w:color="000000" w:sz="4" w:space="0"/>
            </w:tcBorders>
            <w:vAlign w:val="center"/>
          </w:tcPr>
          <w:p w14:paraId="2F1FC52C">
            <w:pPr>
              <w:spacing w:after="0" w:line="259" w:lineRule="auto"/>
              <w:ind w:left="46" w:firstLine="0"/>
              <w:jc w:val="center"/>
              <w:rPr>
                <w:rFonts w:ascii="Times New Roman" w:hAnsi="Times New Roman" w:cs="Times New Roman"/>
                <w:color w:val="auto"/>
              </w:rPr>
            </w:pPr>
            <w:r>
              <w:rPr>
                <w:rStyle w:val="7"/>
                <w:rFonts w:ascii="Times New Roman" w:hAnsi="Times New Roman" w:cs="Times New Roman"/>
                <w:color w:val="auto"/>
                <w:sz w:val="23"/>
                <w:szCs w:val="23"/>
              </w:rPr>
              <w:t>Scoring Item</w:t>
            </w:r>
          </w:p>
        </w:tc>
        <w:tc>
          <w:tcPr>
            <w:tcW w:w="4418" w:type="dxa"/>
            <w:gridSpan w:val="2"/>
            <w:tcBorders>
              <w:top w:val="single" w:color="000000" w:sz="4" w:space="0"/>
              <w:left w:val="single" w:color="000000" w:sz="4" w:space="0"/>
              <w:bottom w:val="single" w:color="000000" w:sz="4" w:space="0"/>
              <w:right w:val="single" w:color="000000" w:sz="4" w:space="0"/>
            </w:tcBorders>
            <w:vAlign w:val="center"/>
          </w:tcPr>
          <w:p w14:paraId="70DBEE11">
            <w:pPr>
              <w:spacing w:after="0" w:line="259" w:lineRule="auto"/>
              <w:ind w:left="45" w:firstLine="0"/>
              <w:jc w:val="center"/>
              <w:rPr>
                <w:rFonts w:ascii="Times New Roman" w:hAnsi="Times New Roman" w:cs="Times New Roman"/>
                <w:color w:val="auto"/>
              </w:rPr>
            </w:pPr>
            <w:r>
              <w:rPr>
                <w:rStyle w:val="7"/>
                <w:rFonts w:ascii="Times New Roman" w:hAnsi="Times New Roman" w:cs="Times New Roman"/>
                <w:color w:val="auto"/>
                <w:sz w:val="23"/>
                <w:szCs w:val="23"/>
              </w:rPr>
              <w:t>Scoring Criteria</w:t>
            </w:r>
          </w:p>
        </w:tc>
        <w:tc>
          <w:tcPr>
            <w:tcW w:w="1528" w:type="dxa"/>
            <w:tcBorders>
              <w:top w:val="single" w:color="000000" w:sz="4" w:space="0"/>
              <w:left w:val="single" w:color="000000" w:sz="4" w:space="0"/>
              <w:bottom w:val="single" w:color="000000" w:sz="4" w:space="0"/>
              <w:right w:val="single" w:color="000000" w:sz="4" w:space="0"/>
            </w:tcBorders>
            <w:vAlign w:val="center"/>
          </w:tcPr>
          <w:p w14:paraId="4048EE26">
            <w:pPr>
              <w:spacing w:after="0" w:line="259" w:lineRule="auto"/>
              <w:ind w:left="46" w:firstLine="0"/>
              <w:jc w:val="both"/>
              <w:rPr>
                <w:rFonts w:ascii="Times New Roman" w:hAnsi="Times New Roman" w:cs="Times New Roman"/>
                <w:color w:val="auto"/>
              </w:rPr>
            </w:pPr>
            <w:r>
              <w:rPr>
                <w:rStyle w:val="7"/>
                <w:rFonts w:ascii="Times New Roman" w:hAnsi="Times New Roman" w:cs="Times New Roman"/>
                <w:color w:val="auto"/>
                <w:sz w:val="23"/>
                <w:szCs w:val="23"/>
              </w:rPr>
              <w:t>Score Allocation (%)</w:t>
            </w:r>
          </w:p>
        </w:tc>
      </w:tr>
      <w:tr w14:paraId="31B5AD48">
        <w:tblPrEx>
          <w:tblCellMar>
            <w:top w:w="37" w:type="dxa"/>
            <w:left w:w="107" w:type="dxa"/>
            <w:bottom w:w="0" w:type="dxa"/>
            <w:right w:w="154" w:type="dxa"/>
          </w:tblCellMar>
        </w:tblPrEx>
        <w:trPr>
          <w:trHeight w:val="462" w:hRule="atLeast"/>
        </w:trPr>
        <w:tc>
          <w:tcPr>
            <w:tcW w:w="1557" w:type="dxa"/>
            <w:vMerge w:val="restart"/>
            <w:tcBorders>
              <w:top w:val="single" w:color="000000" w:sz="4" w:space="0"/>
              <w:left w:val="single" w:color="000000" w:sz="4" w:space="0"/>
              <w:bottom w:val="single" w:color="000000" w:sz="4" w:space="0"/>
              <w:right w:val="single" w:color="000000" w:sz="4" w:space="0"/>
            </w:tcBorders>
            <w:vAlign w:val="center"/>
          </w:tcPr>
          <w:p w14:paraId="1307396E">
            <w:pPr>
              <w:spacing w:after="0" w:line="259" w:lineRule="auto"/>
              <w:ind w:left="44" w:firstLine="0"/>
              <w:jc w:val="center"/>
              <w:rPr>
                <w:rFonts w:ascii="Times New Roman" w:hAnsi="Times New Roman" w:cs="Times New Roman"/>
                <w:color w:val="auto"/>
              </w:rPr>
            </w:pPr>
            <w:r>
              <w:rPr>
                <w:rFonts w:ascii="Times New Roman" w:hAnsi="Times New Roman" w:cs="Times New Roman"/>
                <w:color w:val="auto"/>
              </w:rPr>
              <w:t>Painting</w:t>
            </w:r>
          </w:p>
        </w:tc>
        <w:tc>
          <w:tcPr>
            <w:tcW w:w="1985" w:type="dxa"/>
            <w:vMerge w:val="restart"/>
            <w:tcBorders>
              <w:top w:val="single" w:color="000000" w:sz="4" w:space="0"/>
              <w:left w:val="single" w:color="000000" w:sz="4" w:space="0"/>
              <w:bottom w:val="single" w:color="000000" w:sz="4" w:space="0"/>
              <w:right w:val="single" w:color="000000" w:sz="4" w:space="0"/>
            </w:tcBorders>
            <w:vAlign w:val="center"/>
          </w:tcPr>
          <w:p w14:paraId="1732E2A4">
            <w:pPr>
              <w:spacing w:after="0" w:line="259" w:lineRule="auto"/>
              <w:ind w:left="286" w:firstLine="0"/>
              <w:rPr>
                <w:rFonts w:ascii="Times New Roman" w:hAnsi="Times New Roman" w:cs="Times New Roman"/>
                <w:color w:val="auto"/>
              </w:rPr>
            </w:pPr>
            <w:r>
              <w:rPr>
                <w:rStyle w:val="7"/>
                <w:rFonts w:ascii="Times New Roman" w:hAnsi="Times New Roman" w:cs="Times New Roman"/>
                <w:color w:val="auto"/>
              </w:rPr>
              <w:t>Printing Temperature and Humidity</w:t>
            </w:r>
          </w:p>
        </w:tc>
        <w:tc>
          <w:tcPr>
            <w:tcW w:w="4418" w:type="dxa"/>
            <w:gridSpan w:val="2"/>
            <w:tcBorders>
              <w:top w:val="single" w:color="000000" w:sz="4" w:space="0"/>
              <w:left w:val="single" w:color="000000" w:sz="4" w:space="0"/>
              <w:bottom w:val="single" w:color="000000" w:sz="4" w:space="0"/>
              <w:right w:val="single" w:color="000000" w:sz="4" w:space="0"/>
            </w:tcBorders>
          </w:tcPr>
          <w:p w14:paraId="162D7177">
            <w:pPr>
              <w:pStyle w:val="14"/>
              <w:spacing w:before="0" w:beforeAutospacing="0" w:after="0" w:afterAutospacing="0"/>
              <w:rPr>
                <w:rFonts w:ascii="Times New Roman" w:hAnsi="Times New Roman" w:cs="Times New Roman"/>
              </w:rPr>
            </w:pPr>
            <w:r>
              <w:rPr>
                <w:rStyle w:val="7"/>
                <w:rFonts w:ascii="Times New Roman" w:hAnsi="Times New Roman" w:cs="Times New Roman"/>
              </w:rPr>
              <w:t>Temperature control</w:t>
            </w:r>
          </w:p>
          <w:p w14:paraId="6866AB6F">
            <w:pPr>
              <w:spacing w:after="0" w:line="259" w:lineRule="auto"/>
              <w:rPr>
                <w:rFonts w:ascii="Times New Roman" w:hAnsi="Times New Roman" w:cs="Times New Roman"/>
                <w:color w:val="auto"/>
              </w:rPr>
            </w:pPr>
            <w:r>
              <w:rPr>
                <w:rFonts w:ascii="Times New Roman" w:hAnsi="Times New Roman" w:eastAsia="Times New Roman" w:cs="Times New Roman"/>
                <w:color w:val="auto"/>
              </w:rPr>
              <w:t xml:space="preserve">(18~28) </w:t>
            </w:r>
            <w:r>
              <w:rPr>
                <w:rFonts w:ascii="Times New Roman" w:hAnsi="Times New Roman" w:cs="Times New Roman"/>
                <w:color w:val="auto"/>
              </w:rPr>
              <w:t>℃</w:t>
            </w:r>
          </w:p>
        </w:tc>
        <w:tc>
          <w:tcPr>
            <w:tcW w:w="1528" w:type="dxa"/>
            <w:tcBorders>
              <w:top w:val="single" w:color="000000" w:sz="4" w:space="0"/>
              <w:left w:val="single" w:color="000000" w:sz="4" w:space="0"/>
              <w:bottom w:val="single" w:color="000000" w:sz="4" w:space="0"/>
              <w:right w:val="single" w:color="000000" w:sz="4" w:space="0"/>
            </w:tcBorders>
          </w:tcPr>
          <w:p w14:paraId="45CBACEC">
            <w:pPr>
              <w:spacing w:after="0" w:line="259" w:lineRule="auto"/>
              <w:ind w:left="43" w:firstLine="0"/>
              <w:jc w:val="center"/>
              <w:rPr>
                <w:rFonts w:ascii="Times New Roman" w:hAnsi="Times New Roman" w:cs="Times New Roman"/>
                <w:color w:val="auto"/>
              </w:rPr>
            </w:pPr>
            <w:r>
              <w:rPr>
                <w:rFonts w:ascii="Times New Roman" w:hAnsi="Times New Roman" w:eastAsia="Times New Roman" w:cs="Times New Roman"/>
                <w:color w:val="auto"/>
              </w:rPr>
              <w:t>1</w:t>
            </w:r>
          </w:p>
        </w:tc>
      </w:tr>
      <w:tr w14:paraId="3508F4A1">
        <w:tblPrEx>
          <w:tblCellMar>
            <w:top w:w="37" w:type="dxa"/>
            <w:left w:w="107" w:type="dxa"/>
            <w:bottom w:w="0" w:type="dxa"/>
            <w:right w:w="154" w:type="dxa"/>
          </w:tblCellMar>
        </w:tblPrEx>
        <w:trPr>
          <w:trHeight w:val="462" w:hRule="atLeast"/>
        </w:trPr>
        <w:tc>
          <w:tcPr>
            <w:tcW w:w="0" w:type="auto"/>
            <w:vMerge w:val="continue"/>
            <w:tcBorders>
              <w:top w:val="nil"/>
              <w:left w:val="single" w:color="000000" w:sz="4" w:space="0"/>
              <w:bottom w:val="nil"/>
              <w:right w:val="single" w:color="000000" w:sz="4" w:space="0"/>
            </w:tcBorders>
          </w:tcPr>
          <w:p w14:paraId="21C56AF1">
            <w:pPr>
              <w:spacing w:after="160" w:line="259" w:lineRule="auto"/>
              <w:ind w:left="0" w:firstLine="0"/>
              <w:rPr>
                <w:rFonts w:ascii="Times New Roman" w:hAnsi="Times New Roman" w:cs="Times New Roman"/>
                <w:color w:val="auto"/>
              </w:rPr>
            </w:pPr>
          </w:p>
        </w:tc>
        <w:tc>
          <w:tcPr>
            <w:tcW w:w="0" w:type="auto"/>
            <w:vMerge w:val="continue"/>
            <w:tcBorders>
              <w:top w:val="nil"/>
              <w:left w:val="single" w:color="000000" w:sz="4" w:space="0"/>
              <w:bottom w:val="single" w:color="000000" w:sz="4" w:space="0"/>
              <w:right w:val="single" w:color="000000" w:sz="4" w:space="0"/>
            </w:tcBorders>
          </w:tcPr>
          <w:p w14:paraId="2DA4537A">
            <w:pPr>
              <w:spacing w:after="160" w:line="259" w:lineRule="auto"/>
              <w:ind w:left="0" w:firstLine="0"/>
              <w:rPr>
                <w:rFonts w:ascii="Times New Roman" w:hAnsi="Times New Roman" w:cs="Times New Roman"/>
                <w:color w:val="auto"/>
              </w:rPr>
            </w:pPr>
          </w:p>
        </w:tc>
        <w:tc>
          <w:tcPr>
            <w:tcW w:w="4418" w:type="dxa"/>
            <w:gridSpan w:val="2"/>
            <w:tcBorders>
              <w:top w:val="single" w:color="000000" w:sz="4" w:space="0"/>
              <w:left w:val="single" w:color="000000" w:sz="4" w:space="0"/>
              <w:bottom w:val="single" w:color="000000" w:sz="4" w:space="0"/>
              <w:right w:val="single" w:color="000000" w:sz="4" w:space="0"/>
            </w:tcBorders>
          </w:tcPr>
          <w:p w14:paraId="14234471">
            <w:pPr>
              <w:pStyle w:val="14"/>
              <w:spacing w:before="0" w:beforeAutospacing="0" w:after="0" w:afterAutospacing="0"/>
              <w:rPr>
                <w:rFonts w:ascii="Times New Roman" w:hAnsi="Times New Roman" w:cs="Times New Roman"/>
              </w:rPr>
            </w:pPr>
            <w:r>
              <w:rPr>
                <w:rStyle w:val="7"/>
                <w:rFonts w:ascii="Times New Roman" w:hAnsi="Times New Roman" w:cs="Times New Roman"/>
              </w:rPr>
              <w:t>Humidity control</w:t>
            </w:r>
          </w:p>
          <w:p w14:paraId="280563B7">
            <w:pPr>
              <w:spacing w:after="0" w:line="259" w:lineRule="auto"/>
              <w:ind w:left="2" w:firstLine="0"/>
              <w:rPr>
                <w:rFonts w:ascii="Times New Roman" w:hAnsi="Times New Roman" w:cs="Times New Roman"/>
                <w:color w:val="auto"/>
              </w:rPr>
            </w:pPr>
            <w:r>
              <w:rPr>
                <w:rFonts w:ascii="Times New Roman" w:hAnsi="Times New Roman" w:eastAsia="Times New Roman" w:cs="Times New Roman"/>
                <w:color w:val="auto"/>
              </w:rPr>
              <w:t>(40~70) % RH</w:t>
            </w:r>
          </w:p>
        </w:tc>
        <w:tc>
          <w:tcPr>
            <w:tcW w:w="1528" w:type="dxa"/>
            <w:tcBorders>
              <w:top w:val="single" w:color="000000" w:sz="4" w:space="0"/>
              <w:left w:val="single" w:color="000000" w:sz="4" w:space="0"/>
              <w:bottom w:val="single" w:color="000000" w:sz="4" w:space="0"/>
              <w:right w:val="single" w:color="000000" w:sz="4" w:space="0"/>
            </w:tcBorders>
          </w:tcPr>
          <w:p w14:paraId="71CF33F3">
            <w:pPr>
              <w:spacing w:after="0" w:line="259" w:lineRule="auto"/>
              <w:ind w:left="43" w:firstLine="0"/>
              <w:jc w:val="center"/>
              <w:rPr>
                <w:rFonts w:ascii="Times New Roman" w:hAnsi="Times New Roman" w:cs="Times New Roman"/>
                <w:color w:val="auto"/>
              </w:rPr>
            </w:pPr>
            <w:r>
              <w:rPr>
                <w:rFonts w:ascii="Times New Roman" w:hAnsi="Times New Roman" w:eastAsia="Times New Roman" w:cs="Times New Roman"/>
                <w:color w:val="auto"/>
              </w:rPr>
              <w:t>1</w:t>
            </w:r>
          </w:p>
        </w:tc>
      </w:tr>
      <w:tr w14:paraId="3258106C">
        <w:tblPrEx>
          <w:tblCellMar>
            <w:top w:w="37" w:type="dxa"/>
            <w:left w:w="107" w:type="dxa"/>
            <w:bottom w:w="0" w:type="dxa"/>
            <w:right w:w="154" w:type="dxa"/>
          </w:tblCellMar>
        </w:tblPrEx>
        <w:trPr>
          <w:trHeight w:val="462" w:hRule="atLeast"/>
        </w:trPr>
        <w:tc>
          <w:tcPr>
            <w:tcW w:w="0" w:type="auto"/>
            <w:vMerge w:val="continue"/>
            <w:tcBorders>
              <w:top w:val="nil"/>
              <w:left w:val="single" w:color="000000" w:sz="4" w:space="0"/>
              <w:bottom w:val="nil"/>
              <w:right w:val="single" w:color="000000" w:sz="4" w:space="0"/>
            </w:tcBorders>
          </w:tcPr>
          <w:p w14:paraId="339D8800">
            <w:pPr>
              <w:spacing w:after="160" w:line="259" w:lineRule="auto"/>
              <w:ind w:left="0" w:firstLine="0"/>
              <w:rPr>
                <w:rFonts w:ascii="Times New Roman" w:hAnsi="Times New Roman" w:cs="Times New Roman"/>
                <w:color w:val="auto"/>
              </w:rPr>
            </w:pPr>
          </w:p>
        </w:tc>
        <w:tc>
          <w:tcPr>
            <w:tcW w:w="1985" w:type="dxa"/>
            <w:vMerge w:val="restart"/>
            <w:tcBorders>
              <w:top w:val="single" w:color="000000" w:sz="4" w:space="0"/>
              <w:left w:val="single" w:color="000000" w:sz="4" w:space="0"/>
              <w:bottom w:val="single" w:color="000000" w:sz="4" w:space="0"/>
              <w:right w:val="single" w:color="000000" w:sz="4" w:space="0"/>
            </w:tcBorders>
            <w:vAlign w:val="center"/>
          </w:tcPr>
          <w:p w14:paraId="3D7734BA">
            <w:pPr>
              <w:spacing w:after="0" w:line="259" w:lineRule="auto"/>
              <w:ind w:left="47" w:firstLine="0"/>
              <w:jc w:val="center"/>
              <w:rPr>
                <w:rFonts w:ascii="Times New Roman" w:hAnsi="Times New Roman" w:cs="Times New Roman"/>
                <w:color w:val="auto"/>
              </w:rPr>
            </w:pPr>
            <w:r>
              <w:rPr>
                <w:rStyle w:val="7"/>
                <w:rFonts w:ascii="Times New Roman" w:hAnsi="Times New Roman" w:cs="Times New Roman"/>
                <w:color w:val="auto"/>
              </w:rPr>
              <w:t>Printing Light Source</w:t>
            </w:r>
          </w:p>
        </w:tc>
        <w:tc>
          <w:tcPr>
            <w:tcW w:w="1913" w:type="dxa"/>
            <w:vMerge w:val="restart"/>
            <w:tcBorders>
              <w:top w:val="single" w:color="000000" w:sz="4" w:space="0"/>
              <w:left w:val="single" w:color="000000" w:sz="4" w:space="0"/>
              <w:bottom w:val="single" w:color="000000" w:sz="4" w:space="0"/>
              <w:right w:val="single" w:color="000000" w:sz="4" w:space="0"/>
            </w:tcBorders>
            <w:vAlign w:val="center"/>
          </w:tcPr>
          <w:p w14:paraId="212E9D69">
            <w:pPr>
              <w:spacing w:after="83" w:line="259" w:lineRule="auto"/>
              <w:ind w:left="2" w:firstLine="0"/>
              <w:rPr>
                <w:rFonts w:ascii="Times New Roman" w:hAnsi="Times New Roman" w:cs="Times New Roman"/>
                <w:color w:val="auto"/>
              </w:rPr>
            </w:pPr>
            <w:r>
              <w:rPr>
                <w:rFonts w:ascii="Times New Roman" w:hAnsi="Times New Roman" w:cs="Times New Roman"/>
                <w:color w:val="auto"/>
              </w:rPr>
              <w:t xml:space="preserve">□ </w:t>
            </w:r>
            <w:r>
              <w:rPr>
                <w:rFonts w:ascii="Times New Roman" w:hAnsi="Times New Roman" w:eastAsia="Times New Roman" w:cs="Times New Roman"/>
                <w:color w:val="auto"/>
              </w:rPr>
              <w:t>D</w:t>
            </w:r>
            <w:r>
              <w:rPr>
                <w:rFonts w:ascii="Times New Roman" w:hAnsi="Times New Roman" w:eastAsia="Times New Roman" w:cs="Times New Roman"/>
                <w:color w:val="auto"/>
                <w:vertAlign w:val="subscript"/>
              </w:rPr>
              <w:t>50</w:t>
            </w:r>
            <w:r>
              <w:rPr>
                <w:rStyle w:val="10"/>
                <w:rFonts w:ascii="Times New Roman" w:hAnsi="Times New Roman" w:cs="Times New Roman"/>
                <w:b/>
                <w:bCs/>
                <w:color w:val="auto"/>
              </w:rPr>
              <w:t xml:space="preserve"> </w:t>
            </w:r>
            <w:r>
              <w:rPr>
                <w:rStyle w:val="7"/>
                <w:rFonts w:ascii="Times New Roman" w:hAnsi="Times New Roman" w:cs="Times New Roman"/>
                <w:color w:val="auto"/>
              </w:rPr>
              <w:t>illuminant</w:t>
            </w:r>
          </w:p>
          <w:p w14:paraId="145996D2">
            <w:pPr>
              <w:spacing w:after="0" w:line="259" w:lineRule="auto"/>
              <w:ind w:left="2" w:firstLine="0"/>
              <w:rPr>
                <w:rFonts w:ascii="Times New Roman" w:hAnsi="Times New Roman" w:cs="Times New Roman"/>
                <w:color w:val="auto"/>
              </w:rPr>
            </w:pPr>
            <w:r>
              <w:rPr>
                <w:rFonts w:ascii="Times New Roman" w:hAnsi="Times New Roman" w:cs="Times New Roman"/>
                <w:color w:val="auto"/>
              </w:rPr>
              <w:t xml:space="preserve">□ </w:t>
            </w:r>
            <w:r>
              <w:rPr>
                <w:rFonts w:ascii="Times New Roman" w:hAnsi="Times New Roman" w:eastAsia="Times New Roman" w:cs="Times New Roman"/>
                <w:color w:val="auto"/>
              </w:rPr>
              <w:t>D</w:t>
            </w:r>
            <w:r>
              <w:rPr>
                <w:rFonts w:ascii="Times New Roman" w:hAnsi="Times New Roman" w:eastAsia="Times New Roman" w:cs="Times New Roman"/>
                <w:color w:val="auto"/>
                <w:vertAlign w:val="subscript"/>
              </w:rPr>
              <w:t>65</w:t>
            </w:r>
            <w:r>
              <w:rPr>
                <w:rStyle w:val="10"/>
                <w:rFonts w:ascii="Times New Roman" w:hAnsi="Times New Roman" w:cs="Times New Roman"/>
                <w:b/>
                <w:bCs/>
                <w:color w:val="auto"/>
              </w:rPr>
              <w:t xml:space="preserve"> </w:t>
            </w:r>
            <w:r>
              <w:rPr>
                <w:rStyle w:val="13"/>
                <w:rFonts w:ascii="Times New Roman" w:hAnsi="Times New Roman" w:cs="Times New Roman"/>
                <w:b/>
                <w:bCs/>
                <w:color w:val="auto"/>
              </w:rPr>
              <w:t> </w:t>
            </w:r>
            <w:r>
              <w:rPr>
                <w:rStyle w:val="7"/>
                <w:rFonts w:ascii="Times New Roman" w:hAnsi="Times New Roman" w:cs="Times New Roman"/>
                <w:color w:val="auto"/>
              </w:rPr>
              <w:t>illuminant</w:t>
            </w:r>
          </w:p>
        </w:tc>
        <w:tc>
          <w:tcPr>
            <w:tcW w:w="2505" w:type="dxa"/>
            <w:tcBorders>
              <w:top w:val="single" w:color="000000" w:sz="4" w:space="0"/>
              <w:left w:val="single" w:color="000000" w:sz="4" w:space="0"/>
              <w:bottom w:val="single" w:color="000000" w:sz="4" w:space="0"/>
              <w:right w:val="single" w:color="000000" w:sz="4" w:space="0"/>
            </w:tcBorders>
          </w:tcPr>
          <w:p w14:paraId="4BFBA951">
            <w:pPr>
              <w:spacing w:after="0" w:line="259" w:lineRule="auto"/>
              <w:ind w:left="0" w:firstLine="0"/>
              <w:rPr>
                <w:rFonts w:ascii="Times New Roman" w:hAnsi="Times New Roman" w:cs="Times New Roman"/>
                <w:color w:val="auto"/>
              </w:rPr>
            </w:pPr>
            <w:r>
              <w:rPr>
                <w:rFonts w:ascii="Times New Roman" w:hAnsi="Times New Roman" w:eastAsia="Times New Roman" w:cs="Times New Roman"/>
                <w:color w:val="auto"/>
              </w:rPr>
              <w:t>u'v'</w:t>
            </w:r>
            <w:r>
              <w:rPr>
                <w:rStyle w:val="9"/>
                <w:rFonts w:ascii="Times New Roman" w:hAnsi="Times New Roman" w:cs="Times New Roman"/>
                <w:color w:val="auto"/>
              </w:rPr>
              <w:t xml:space="preserve"> </w:t>
            </w:r>
            <w:r>
              <w:rPr>
                <w:rStyle w:val="7"/>
                <w:rFonts w:ascii="Times New Roman" w:hAnsi="Times New Roman" w:cs="Times New Roman"/>
                <w:color w:val="auto"/>
              </w:rPr>
              <w:t>tolerance</w:t>
            </w:r>
            <w:r>
              <w:rPr>
                <w:rFonts w:ascii="Times New Roman" w:hAnsi="Times New Roman" w:eastAsia="Times New Roman" w:cs="Times New Roman"/>
                <w:color w:val="auto"/>
              </w:rPr>
              <w:t>≤0.005</w:t>
            </w:r>
          </w:p>
        </w:tc>
        <w:tc>
          <w:tcPr>
            <w:tcW w:w="1528" w:type="dxa"/>
            <w:tcBorders>
              <w:top w:val="single" w:color="000000" w:sz="4" w:space="0"/>
              <w:left w:val="single" w:color="000000" w:sz="4" w:space="0"/>
              <w:bottom w:val="single" w:color="000000" w:sz="4" w:space="0"/>
              <w:right w:val="single" w:color="000000" w:sz="4" w:space="0"/>
            </w:tcBorders>
          </w:tcPr>
          <w:p w14:paraId="109B56A7">
            <w:pPr>
              <w:spacing w:after="0" w:line="259" w:lineRule="auto"/>
              <w:ind w:left="43" w:firstLine="0"/>
              <w:jc w:val="center"/>
              <w:rPr>
                <w:rFonts w:ascii="Times New Roman" w:hAnsi="Times New Roman" w:cs="Times New Roman"/>
                <w:color w:val="auto"/>
              </w:rPr>
            </w:pPr>
            <w:r>
              <w:rPr>
                <w:rFonts w:ascii="Times New Roman" w:hAnsi="Times New Roman" w:eastAsia="Times New Roman" w:cs="Times New Roman"/>
                <w:color w:val="auto"/>
              </w:rPr>
              <w:t>1</w:t>
            </w:r>
          </w:p>
        </w:tc>
      </w:tr>
      <w:tr w14:paraId="40D0D61B">
        <w:tblPrEx>
          <w:tblCellMar>
            <w:top w:w="37" w:type="dxa"/>
            <w:left w:w="107" w:type="dxa"/>
            <w:bottom w:w="0" w:type="dxa"/>
            <w:right w:w="154" w:type="dxa"/>
          </w:tblCellMar>
        </w:tblPrEx>
        <w:trPr>
          <w:trHeight w:val="462" w:hRule="atLeast"/>
        </w:trPr>
        <w:tc>
          <w:tcPr>
            <w:tcW w:w="0" w:type="auto"/>
            <w:vMerge w:val="continue"/>
            <w:tcBorders>
              <w:top w:val="nil"/>
              <w:left w:val="single" w:color="000000" w:sz="4" w:space="0"/>
              <w:bottom w:val="nil"/>
              <w:right w:val="single" w:color="000000" w:sz="4" w:space="0"/>
            </w:tcBorders>
          </w:tcPr>
          <w:p w14:paraId="777ACB35">
            <w:pPr>
              <w:spacing w:after="160" w:line="259" w:lineRule="auto"/>
              <w:ind w:left="0" w:firstLine="0"/>
              <w:rPr>
                <w:rFonts w:ascii="Times New Roman" w:hAnsi="Times New Roman" w:cs="Times New Roman"/>
                <w:color w:val="auto"/>
              </w:rPr>
            </w:pPr>
          </w:p>
        </w:tc>
        <w:tc>
          <w:tcPr>
            <w:tcW w:w="0" w:type="auto"/>
            <w:vMerge w:val="continue"/>
            <w:tcBorders>
              <w:top w:val="nil"/>
              <w:left w:val="single" w:color="000000" w:sz="4" w:space="0"/>
              <w:bottom w:val="nil"/>
              <w:right w:val="single" w:color="000000" w:sz="4" w:space="0"/>
            </w:tcBorders>
          </w:tcPr>
          <w:p w14:paraId="3CD2B780">
            <w:pPr>
              <w:spacing w:after="160" w:line="259" w:lineRule="auto"/>
              <w:ind w:left="0" w:firstLine="0"/>
              <w:rPr>
                <w:rFonts w:ascii="Times New Roman" w:hAnsi="Times New Roman" w:cs="Times New Roman"/>
                <w:color w:val="auto"/>
              </w:rPr>
            </w:pPr>
          </w:p>
        </w:tc>
        <w:tc>
          <w:tcPr>
            <w:tcW w:w="0" w:type="auto"/>
            <w:vMerge w:val="continue"/>
            <w:tcBorders>
              <w:top w:val="nil"/>
              <w:left w:val="single" w:color="000000" w:sz="4" w:space="0"/>
              <w:bottom w:val="nil"/>
              <w:right w:val="single" w:color="000000" w:sz="4" w:space="0"/>
            </w:tcBorders>
          </w:tcPr>
          <w:p w14:paraId="7AD67E17">
            <w:pPr>
              <w:spacing w:after="160" w:line="259" w:lineRule="auto"/>
              <w:ind w:left="0" w:firstLine="0"/>
              <w:rPr>
                <w:rFonts w:ascii="Times New Roman" w:hAnsi="Times New Roman" w:cs="Times New Roman"/>
                <w:color w:val="auto"/>
              </w:rPr>
            </w:pPr>
          </w:p>
        </w:tc>
        <w:tc>
          <w:tcPr>
            <w:tcW w:w="2505" w:type="dxa"/>
            <w:tcBorders>
              <w:top w:val="single" w:color="000000" w:sz="4" w:space="0"/>
              <w:left w:val="single" w:color="000000" w:sz="4" w:space="0"/>
              <w:bottom w:val="single" w:color="000000" w:sz="4" w:space="0"/>
              <w:right w:val="single" w:color="000000" w:sz="4" w:space="0"/>
            </w:tcBorders>
          </w:tcPr>
          <w:p w14:paraId="11B03B55">
            <w:pPr>
              <w:spacing w:after="0" w:line="259" w:lineRule="auto"/>
              <w:ind w:left="0" w:firstLine="0"/>
              <w:rPr>
                <w:rFonts w:ascii="Times New Roman" w:hAnsi="Times New Roman" w:cs="Times New Roman"/>
                <w:color w:val="auto"/>
              </w:rPr>
            </w:pPr>
            <w:r>
              <w:rPr>
                <w:rFonts w:ascii="Times New Roman" w:hAnsi="Times New Roman" w:eastAsia="Times New Roman" w:cs="Times New Roman"/>
                <w:color w:val="auto"/>
              </w:rPr>
              <w:t>CRI≥90</w:t>
            </w:r>
          </w:p>
        </w:tc>
        <w:tc>
          <w:tcPr>
            <w:tcW w:w="1528" w:type="dxa"/>
            <w:tcBorders>
              <w:top w:val="single" w:color="000000" w:sz="4" w:space="0"/>
              <w:left w:val="single" w:color="000000" w:sz="4" w:space="0"/>
              <w:bottom w:val="single" w:color="000000" w:sz="4" w:space="0"/>
              <w:right w:val="single" w:color="000000" w:sz="4" w:space="0"/>
            </w:tcBorders>
          </w:tcPr>
          <w:p w14:paraId="30E0F2D6">
            <w:pPr>
              <w:spacing w:after="0" w:line="259" w:lineRule="auto"/>
              <w:ind w:left="46" w:firstLine="0"/>
              <w:jc w:val="center"/>
              <w:rPr>
                <w:rFonts w:ascii="Times New Roman" w:hAnsi="Times New Roman" w:cs="Times New Roman"/>
                <w:color w:val="auto"/>
              </w:rPr>
            </w:pPr>
            <w:r>
              <w:rPr>
                <w:rFonts w:ascii="Times New Roman" w:hAnsi="Times New Roman" w:eastAsia="Times New Roman" w:cs="Times New Roman"/>
                <w:color w:val="auto"/>
              </w:rPr>
              <w:t>0.5</w:t>
            </w:r>
          </w:p>
        </w:tc>
      </w:tr>
      <w:tr w14:paraId="51E86817">
        <w:tblPrEx>
          <w:tblCellMar>
            <w:top w:w="37" w:type="dxa"/>
            <w:left w:w="107" w:type="dxa"/>
            <w:bottom w:w="0" w:type="dxa"/>
            <w:right w:w="154" w:type="dxa"/>
          </w:tblCellMar>
        </w:tblPrEx>
        <w:trPr>
          <w:trHeight w:val="720" w:hRule="atLeast"/>
        </w:trPr>
        <w:tc>
          <w:tcPr>
            <w:tcW w:w="0" w:type="auto"/>
            <w:vMerge w:val="continue"/>
            <w:tcBorders>
              <w:top w:val="nil"/>
              <w:left w:val="single" w:color="000000" w:sz="4" w:space="0"/>
              <w:bottom w:val="nil"/>
              <w:right w:val="single" w:color="000000" w:sz="4" w:space="0"/>
            </w:tcBorders>
          </w:tcPr>
          <w:p w14:paraId="26B2A5E6">
            <w:pPr>
              <w:spacing w:after="160" w:line="259" w:lineRule="auto"/>
              <w:ind w:left="0" w:firstLine="0"/>
              <w:rPr>
                <w:rFonts w:ascii="Times New Roman" w:hAnsi="Times New Roman" w:cs="Times New Roman"/>
                <w:color w:val="auto"/>
              </w:rPr>
            </w:pPr>
          </w:p>
        </w:tc>
        <w:tc>
          <w:tcPr>
            <w:tcW w:w="0" w:type="auto"/>
            <w:vMerge w:val="continue"/>
            <w:tcBorders>
              <w:top w:val="nil"/>
              <w:left w:val="single" w:color="000000" w:sz="4" w:space="0"/>
              <w:bottom w:val="nil"/>
              <w:right w:val="single" w:color="000000" w:sz="4" w:space="0"/>
            </w:tcBorders>
          </w:tcPr>
          <w:p w14:paraId="2E932519">
            <w:pPr>
              <w:spacing w:after="160" w:line="259" w:lineRule="auto"/>
              <w:ind w:left="0" w:firstLine="0"/>
              <w:rPr>
                <w:rFonts w:ascii="Times New Roman" w:hAnsi="Times New Roman" w:cs="Times New Roman"/>
                <w:color w:val="auto"/>
              </w:rPr>
            </w:pPr>
          </w:p>
        </w:tc>
        <w:tc>
          <w:tcPr>
            <w:tcW w:w="0" w:type="auto"/>
            <w:vMerge w:val="continue"/>
            <w:tcBorders>
              <w:top w:val="nil"/>
              <w:left w:val="single" w:color="000000" w:sz="4" w:space="0"/>
              <w:bottom w:val="nil"/>
              <w:right w:val="single" w:color="000000" w:sz="4" w:space="0"/>
            </w:tcBorders>
          </w:tcPr>
          <w:p w14:paraId="5E0300EE">
            <w:pPr>
              <w:spacing w:after="160" w:line="259" w:lineRule="auto"/>
              <w:ind w:left="0" w:firstLine="0"/>
              <w:rPr>
                <w:rFonts w:ascii="Times New Roman" w:hAnsi="Times New Roman" w:cs="Times New Roman"/>
                <w:color w:val="auto"/>
              </w:rPr>
            </w:pPr>
          </w:p>
        </w:tc>
        <w:tc>
          <w:tcPr>
            <w:tcW w:w="2505" w:type="dxa"/>
            <w:tcBorders>
              <w:top w:val="single" w:color="000000" w:sz="4" w:space="0"/>
              <w:left w:val="single" w:color="000000" w:sz="4" w:space="0"/>
              <w:bottom w:val="single" w:color="000000" w:sz="4" w:space="0"/>
              <w:right w:val="single" w:color="000000" w:sz="4" w:space="0"/>
            </w:tcBorders>
          </w:tcPr>
          <w:p w14:paraId="344783ED">
            <w:pPr>
              <w:pStyle w:val="14"/>
              <w:spacing w:before="0" w:beforeAutospacing="0" w:after="0" w:afterAutospacing="0"/>
              <w:rPr>
                <w:rFonts w:ascii="Times New Roman" w:hAnsi="Times New Roman" w:cs="Times New Roman"/>
              </w:rPr>
            </w:pPr>
            <w:r>
              <w:rPr>
                <w:rStyle w:val="7"/>
                <w:rFonts w:ascii="Times New Roman" w:hAnsi="Times New Roman" w:cs="Times New Roman"/>
              </w:rPr>
              <w:t>Metamerism index (C or better)</w:t>
            </w:r>
          </w:p>
          <w:p w14:paraId="369CF04B">
            <w:pPr>
              <w:spacing w:after="0" w:line="259" w:lineRule="auto"/>
              <w:ind w:left="0" w:firstLine="0"/>
              <w:rPr>
                <w:rFonts w:ascii="Times New Roman" w:hAnsi="Times New Roman" w:cs="Times New Roman"/>
                <w:color w:val="auto"/>
              </w:rPr>
            </w:pPr>
          </w:p>
        </w:tc>
        <w:tc>
          <w:tcPr>
            <w:tcW w:w="1528" w:type="dxa"/>
            <w:tcBorders>
              <w:top w:val="single" w:color="000000" w:sz="4" w:space="0"/>
              <w:left w:val="single" w:color="000000" w:sz="4" w:space="0"/>
              <w:bottom w:val="single" w:color="000000" w:sz="4" w:space="0"/>
              <w:right w:val="single" w:color="000000" w:sz="4" w:space="0"/>
            </w:tcBorders>
            <w:vAlign w:val="center"/>
          </w:tcPr>
          <w:p w14:paraId="3DBB34E1">
            <w:pPr>
              <w:spacing w:after="0" w:line="259" w:lineRule="auto"/>
              <w:ind w:left="46" w:firstLine="0"/>
              <w:jc w:val="center"/>
              <w:rPr>
                <w:rFonts w:ascii="Times New Roman" w:hAnsi="Times New Roman" w:cs="Times New Roman"/>
                <w:color w:val="auto"/>
              </w:rPr>
            </w:pPr>
            <w:r>
              <w:rPr>
                <w:rFonts w:ascii="Times New Roman" w:hAnsi="Times New Roman" w:eastAsia="Times New Roman" w:cs="Times New Roman"/>
                <w:color w:val="auto"/>
              </w:rPr>
              <w:t>0.5</w:t>
            </w:r>
          </w:p>
        </w:tc>
      </w:tr>
      <w:tr w14:paraId="0544E877">
        <w:tblPrEx>
          <w:tblCellMar>
            <w:top w:w="37" w:type="dxa"/>
            <w:left w:w="107" w:type="dxa"/>
            <w:bottom w:w="0" w:type="dxa"/>
            <w:right w:w="154" w:type="dxa"/>
          </w:tblCellMar>
        </w:tblPrEx>
        <w:trPr>
          <w:trHeight w:val="462" w:hRule="atLeast"/>
        </w:trPr>
        <w:tc>
          <w:tcPr>
            <w:tcW w:w="0" w:type="auto"/>
            <w:vMerge w:val="continue"/>
            <w:tcBorders>
              <w:top w:val="nil"/>
              <w:left w:val="single" w:color="000000" w:sz="4" w:space="0"/>
              <w:bottom w:val="nil"/>
              <w:right w:val="single" w:color="000000" w:sz="4" w:space="0"/>
            </w:tcBorders>
          </w:tcPr>
          <w:p w14:paraId="5BEE17B7">
            <w:pPr>
              <w:spacing w:after="160" w:line="259" w:lineRule="auto"/>
              <w:ind w:left="0" w:firstLine="0"/>
              <w:rPr>
                <w:rFonts w:ascii="Times New Roman" w:hAnsi="Times New Roman" w:cs="Times New Roman"/>
                <w:color w:val="auto"/>
              </w:rPr>
            </w:pPr>
          </w:p>
        </w:tc>
        <w:tc>
          <w:tcPr>
            <w:tcW w:w="0" w:type="auto"/>
            <w:vMerge w:val="continue"/>
            <w:tcBorders>
              <w:top w:val="nil"/>
              <w:left w:val="single" w:color="000000" w:sz="4" w:space="0"/>
              <w:bottom w:val="nil"/>
              <w:right w:val="single" w:color="000000" w:sz="4" w:space="0"/>
            </w:tcBorders>
          </w:tcPr>
          <w:p w14:paraId="5810ADC2">
            <w:pPr>
              <w:spacing w:after="160" w:line="259" w:lineRule="auto"/>
              <w:ind w:left="0" w:firstLine="0"/>
              <w:rPr>
                <w:rFonts w:ascii="Times New Roman" w:hAnsi="Times New Roman" w:cs="Times New Roman"/>
                <w:color w:val="auto"/>
              </w:rPr>
            </w:pPr>
          </w:p>
        </w:tc>
        <w:tc>
          <w:tcPr>
            <w:tcW w:w="0" w:type="auto"/>
            <w:vMerge w:val="continue"/>
            <w:tcBorders>
              <w:top w:val="nil"/>
              <w:left w:val="single" w:color="000000" w:sz="4" w:space="0"/>
              <w:bottom w:val="nil"/>
              <w:right w:val="single" w:color="000000" w:sz="4" w:space="0"/>
            </w:tcBorders>
          </w:tcPr>
          <w:p w14:paraId="12E6C2FF">
            <w:pPr>
              <w:spacing w:after="160" w:line="259" w:lineRule="auto"/>
              <w:ind w:left="0" w:firstLine="0"/>
              <w:rPr>
                <w:rFonts w:ascii="Times New Roman" w:hAnsi="Times New Roman" w:cs="Times New Roman"/>
                <w:color w:val="auto"/>
              </w:rPr>
            </w:pPr>
          </w:p>
        </w:tc>
        <w:tc>
          <w:tcPr>
            <w:tcW w:w="2505" w:type="dxa"/>
            <w:tcBorders>
              <w:top w:val="single" w:color="000000" w:sz="4" w:space="0"/>
              <w:left w:val="single" w:color="000000" w:sz="4" w:space="0"/>
              <w:bottom w:val="single" w:color="000000" w:sz="4" w:space="0"/>
              <w:right w:val="single" w:color="000000" w:sz="4" w:space="0"/>
            </w:tcBorders>
          </w:tcPr>
          <w:p w14:paraId="39D36A1C">
            <w:pPr>
              <w:pStyle w:val="14"/>
              <w:spacing w:before="0" w:beforeAutospacing="0" w:after="0" w:afterAutospacing="0"/>
              <w:rPr>
                <w:rFonts w:ascii="Times New Roman" w:hAnsi="Times New Roman" w:cs="Times New Roman"/>
              </w:rPr>
            </w:pPr>
            <w:r>
              <w:rPr>
                <w:rStyle w:val="7"/>
                <w:rFonts w:ascii="Times New Roman" w:hAnsi="Times New Roman" w:cs="Times New Roman"/>
              </w:rPr>
              <w:t>Illuminance</w:t>
            </w:r>
          </w:p>
          <w:p w14:paraId="7E9A73DC">
            <w:pPr>
              <w:spacing w:after="0" w:line="259" w:lineRule="auto"/>
              <w:ind w:left="0" w:firstLine="0"/>
              <w:rPr>
                <w:rFonts w:ascii="Times New Roman" w:hAnsi="Times New Roman" w:cs="Times New Roman"/>
                <w:color w:val="auto"/>
              </w:rPr>
            </w:pPr>
            <w:r>
              <w:rPr>
                <w:rFonts w:ascii="Times New Roman" w:hAnsi="Times New Roman" w:eastAsia="Times New Roman" w:cs="Times New Roman"/>
                <w:color w:val="auto"/>
              </w:rPr>
              <w:t>2000lux± 250lux</w:t>
            </w:r>
          </w:p>
        </w:tc>
        <w:tc>
          <w:tcPr>
            <w:tcW w:w="1528" w:type="dxa"/>
            <w:tcBorders>
              <w:top w:val="single" w:color="000000" w:sz="4" w:space="0"/>
              <w:left w:val="single" w:color="000000" w:sz="4" w:space="0"/>
              <w:bottom w:val="single" w:color="000000" w:sz="4" w:space="0"/>
              <w:right w:val="single" w:color="000000" w:sz="4" w:space="0"/>
            </w:tcBorders>
          </w:tcPr>
          <w:p w14:paraId="065BA7E6">
            <w:pPr>
              <w:spacing w:after="0" w:line="259" w:lineRule="auto"/>
              <w:ind w:left="46" w:firstLine="0"/>
              <w:jc w:val="center"/>
              <w:rPr>
                <w:rFonts w:ascii="Times New Roman" w:hAnsi="Times New Roman" w:cs="Times New Roman"/>
                <w:color w:val="auto"/>
              </w:rPr>
            </w:pPr>
            <w:r>
              <w:rPr>
                <w:rFonts w:ascii="Times New Roman" w:hAnsi="Times New Roman" w:eastAsia="Times New Roman" w:cs="Times New Roman"/>
                <w:color w:val="auto"/>
              </w:rPr>
              <w:t>0.5</w:t>
            </w:r>
          </w:p>
        </w:tc>
      </w:tr>
      <w:tr w14:paraId="73B27625">
        <w:tblPrEx>
          <w:tblCellMar>
            <w:top w:w="37" w:type="dxa"/>
            <w:left w:w="107" w:type="dxa"/>
            <w:bottom w:w="0" w:type="dxa"/>
            <w:right w:w="154" w:type="dxa"/>
          </w:tblCellMar>
        </w:tblPrEx>
        <w:trPr>
          <w:trHeight w:val="462" w:hRule="atLeast"/>
        </w:trPr>
        <w:tc>
          <w:tcPr>
            <w:tcW w:w="0" w:type="auto"/>
            <w:vMerge w:val="continue"/>
            <w:tcBorders>
              <w:top w:val="nil"/>
              <w:left w:val="single" w:color="000000" w:sz="4" w:space="0"/>
              <w:bottom w:val="nil"/>
              <w:right w:val="single" w:color="000000" w:sz="4" w:space="0"/>
            </w:tcBorders>
          </w:tcPr>
          <w:p w14:paraId="3F96E2C4">
            <w:pPr>
              <w:spacing w:after="160" w:line="259" w:lineRule="auto"/>
              <w:ind w:left="0" w:firstLine="0"/>
              <w:rPr>
                <w:rFonts w:ascii="Times New Roman" w:hAnsi="Times New Roman" w:cs="Times New Roman"/>
                <w:color w:val="auto"/>
              </w:rPr>
            </w:pPr>
          </w:p>
        </w:tc>
        <w:tc>
          <w:tcPr>
            <w:tcW w:w="0" w:type="auto"/>
            <w:vMerge w:val="continue"/>
            <w:tcBorders>
              <w:top w:val="nil"/>
              <w:left w:val="single" w:color="000000" w:sz="4" w:space="0"/>
              <w:bottom w:val="single" w:color="000000" w:sz="4" w:space="0"/>
              <w:right w:val="single" w:color="000000" w:sz="4" w:space="0"/>
            </w:tcBorders>
          </w:tcPr>
          <w:p w14:paraId="1A864243">
            <w:pPr>
              <w:spacing w:after="160" w:line="259" w:lineRule="auto"/>
              <w:ind w:left="0" w:firstLine="0"/>
              <w:rPr>
                <w:rFonts w:ascii="Times New Roman" w:hAnsi="Times New Roman" w:cs="Times New Roman"/>
                <w:color w:val="auto"/>
              </w:rPr>
            </w:pPr>
          </w:p>
        </w:tc>
        <w:tc>
          <w:tcPr>
            <w:tcW w:w="0" w:type="auto"/>
            <w:vMerge w:val="continue"/>
            <w:tcBorders>
              <w:top w:val="nil"/>
              <w:left w:val="single" w:color="000000" w:sz="4" w:space="0"/>
              <w:bottom w:val="single" w:color="000000" w:sz="4" w:space="0"/>
              <w:right w:val="single" w:color="000000" w:sz="4" w:space="0"/>
            </w:tcBorders>
          </w:tcPr>
          <w:p w14:paraId="2BA8BBA3">
            <w:pPr>
              <w:spacing w:after="160" w:line="259" w:lineRule="auto"/>
              <w:ind w:left="0" w:firstLine="0"/>
              <w:rPr>
                <w:rFonts w:ascii="Times New Roman" w:hAnsi="Times New Roman" w:cs="Times New Roman"/>
                <w:color w:val="auto"/>
              </w:rPr>
            </w:pPr>
          </w:p>
        </w:tc>
        <w:tc>
          <w:tcPr>
            <w:tcW w:w="2505" w:type="dxa"/>
            <w:tcBorders>
              <w:top w:val="single" w:color="000000" w:sz="4" w:space="0"/>
              <w:left w:val="single" w:color="000000" w:sz="4" w:space="0"/>
              <w:bottom w:val="single" w:color="000000" w:sz="4" w:space="0"/>
              <w:right w:val="single" w:color="000000" w:sz="4" w:space="0"/>
            </w:tcBorders>
          </w:tcPr>
          <w:p w14:paraId="03333802">
            <w:pPr>
              <w:pStyle w:val="14"/>
              <w:spacing w:before="0" w:beforeAutospacing="0" w:after="0" w:afterAutospacing="0"/>
              <w:rPr>
                <w:rFonts w:ascii="Times New Roman" w:hAnsi="Times New Roman" w:cs="Times New Roman"/>
              </w:rPr>
            </w:pPr>
            <w:r>
              <w:rPr>
                <w:rStyle w:val="7"/>
                <w:rFonts w:ascii="Times New Roman" w:hAnsi="Times New Roman" w:cs="Times New Roman"/>
              </w:rPr>
              <w:t>Illuminance uniformity</w:t>
            </w:r>
          </w:p>
          <w:p w14:paraId="5EF84565">
            <w:pPr>
              <w:spacing w:after="0" w:line="259" w:lineRule="auto"/>
              <w:ind w:left="0" w:firstLine="0"/>
              <w:rPr>
                <w:rFonts w:ascii="Times New Roman" w:hAnsi="Times New Roman" w:cs="Times New Roman"/>
                <w:color w:val="auto"/>
              </w:rPr>
            </w:pPr>
            <w:r>
              <w:rPr>
                <w:rFonts w:ascii="Times New Roman" w:hAnsi="Times New Roman" w:eastAsia="Times New Roman" w:cs="Times New Roman"/>
                <w:color w:val="auto"/>
              </w:rPr>
              <w:t>≥75%</w:t>
            </w:r>
          </w:p>
        </w:tc>
        <w:tc>
          <w:tcPr>
            <w:tcW w:w="1528" w:type="dxa"/>
            <w:tcBorders>
              <w:top w:val="single" w:color="000000" w:sz="4" w:space="0"/>
              <w:left w:val="single" w:color="000000" w:sz="4" w:space="0"/>
              <w:bottom w:val="single" w:color="000000" w:sz="4" w:space="0"/>
              <w:right w:val="single" w:color="000000" w:sz="4" w:space="0"/>
            </w:tcBorders>
          </w:tcPr>
          <w:p w14:paraId="758B1506">
            <w:pPr>
              <w:spacing w:after="0" w:line="259" w:lineRule="auto"/>
              <w:ind w:left="46" w:firstLine="0"/>
              <w:jc w:val="center"/>
              <w:rPr>
                <w:rFonts w:ascii="Times New Roman" w:hAnsi="Times New Roman" w:cs="Times New Roman"/>
                <w:color w:val="auto"/>
              </w:rPr>
            </w:pPr>
            <w:r>
              <w:rPr>
                <w:rFonts w:ascii="Times New Roman" w:hAnsi="Times New Roman" w:eastAsia="Times New Roman" w:cs="Times New Roman"/>
                <w:color w:val="auto"/>
              </w:rPr>
              <w:t>0.5</w:t>
            </w:r>
          </w:p>
        </w:tc>
      </w:tr>
      <w:tr w14:paraId="2E8E5791">
        <w:tblPrEx>
          <w:tblCellMar>
            <w:top w:w="37" w:type="dxa"/>
            <w:left w:w="107" w:type="dxa"/>
            <w:bottom w:w="0" w:type="dxa"/>
            <w:right w:w="154" w:type="dxa"/>
          </w:tblCellMar>
        </w:tblPrEx>
        <w:trPr>
          <w:trHeight w:val="462" w:hRule="atLeast"/>
        </w:trPr>
        <w:tc>
          <w:tcPr>
            <w:tcW w:w="0" w:type="auto"/>
            <w:vMerge w:val="continue"/>
            <w:tcBorders>
              <w:top w:val="nil"/>
              <w:left w:val="single" w:color="000000" w:sz="4" w:space="0"/>
              <w:bottom w:val="nil"/>
              <w:right w:val="single" w:color="000000" w:sz="4" w:space="0"/>
            </w:tcBorders>
          </w:tcPr>
          <w:p w14:paraId="206B6A18">
            <w:pPr>
              <w:spacing w:after="160" w:line="259" w:lineRule="auto"/>
              <w:ind w:left="0" w:firstLine="0"/>
              <w:rPr>
                <w:rFonts w:ascii="Times New Roman" w:hAnsi="Times New Roman" w:cs="Times New Roman"/>
                <w:color w:val="auto"/>
              </w:rPr>
            </w:pPr>
          </w:p>
        </w:tc>
        <w:tc>
          <w:tcPr>
            <w:tcW w:w="1985" w:type="dxa"/>
            <w:vMerge w:val="restart"/>
            <w:tcBorders>
              <w:top w:val="single" w:color="000000" w:sz="4" w:space="0"/>
              <w:left w:val="single" w:color="000000" w:sz="4" w:space="0"/>
              <w:bottom w:val="single" w:color="000000" w:sz="4" w:space="0"/>
              <w:right w:val="single" w:color="000000" w:sz="4" w:space="0"/>
            </w:tcBorders>
            <w:vAlign w:val="center"/>
          </w:tcPr>
          <w:p w14:paraId="53D1EFE9">
            <w:pPr>
              <w:spacing w:after="0" w:line="259" w:lineRule="auto"/>
              <w:ind w:left="47" w:firstLine="0"/>
              <w:jc w:val="center"/>
              <w:rPr>
                <w:rFonts w:ascii="Times New Roman" w:hAnsi="Times New Roman" w:cs="Times New Roman"/>
                <w:color w:val="auto"/>
              </w:rPr>
            </w:pPr>
            <w:r>
              <w:rPr>
                <w:rStyle w:val="13"/>
                <w:rFonts w:ascii="Times New Roman" w:hAnsi="Times New Roman" w:cs="Times New Roman"/>
                <w:color w:val="auto"/>
              </w:rPr>
              <w:t> </w:t>
            </w:r>
            <w:r>
              <w:rPr>
                <w:rStyle w:val="7"/>
                <w:rFonts w:ascii="Times New Roman" w:hAnsi="Times New Roman" w:cs="Times New Roman"/>
                <w:color w:val="auto"/>
              </w:rPr>
              <w:t>Rubber Roller Control</w:t>
            </w:r>
          </w:p>
        </w:tc>
        <w:tc>
          <w:tcPr>
            <w:tcW w:w="1913" w:type="dxa"/>
            <w:vMerge w:val="restart"/>
            <w:tcBorders>
              <w:top w:val="single" w:color="000000" w:sz="4" w:space="0"/>
              <w:left w:val="single" w:color="000000" w:sz="4" w:space="0"/>
              <w:bottom w:val="single" w:color="000000" w:sz="4" w:space="0"/>
              <w:right w:val="single" w:color="000000" w:sz="4" w:space="0"/>
            </w:tcBorders>
            <w:vAlign w:val="center"/>
          </w:tcPr>
          <w:p w14:paraId="37EDABA4">
            <w:pPr>
              <w:spacing w:after="0" w:line="259" w:lineRule="auto"/>
              <w:ind w:left="2" w:firstLine="0"/>
              <w:rPr>
                <w:rFonts w:ascii="Times New Roman" w:hAnsi="Times New Roman" w:cs="Times New Roman"/>
                <w:color w:val="auto"/>
              </w:rPr>
            </w:pPr>
            <w:r>
              <w:rPr>
                <w:rStyle w:val="7"/>
                <w:rFonts w:ascii="Times New Roman" w:hAnsi="Times New Roman" w:cs="Times New Roman"/>
                <w:color w:val="auto"/>
              </w:rPr>
              <w:t>In compliance with the requirements of the equipment maintenance and servicing work instructions</w:t>
            </w:r>
          </w:p>
        </w:tc>
        <w:tc>
          <w:tcPr>
            <w:tcW w:w="2505" w:type="dxa"/>
            <w:tcBorders>
              <w:top w:val="single" w:color="000000" w:sz="4" w:space="0"/>
              <w:left w:val="single" w:color="000000" w:sz="4" w:space="0"/>
              <w:bottom w:val="single" w:color="000000" w:sz="4" w:space="0"/>
              <w:right w:val="single" w:color="000000" w:sz="4" w:space="0"/>
            </w:tcBorders>
          </w:tcPr>
          <w:p w14:paraId="33DE7EEE">
            <w:pPr>
              <w:spacing w:after="0" w:line="259" w:lineRule="auto"/>
              <w:ind w:left="0" w:firstLine="0"/>
              <w:rPr>
                <w:rFonts w:ascii="Times New Roman" w:hAnsi="Times New Roman" w:cs="Times New Roman"/>
                <w:color w:val="auto"/>
              </w:rPr>
            </w:pPr>
            <w:r>
              <w:rPr>
                <w:rStyle w:val="7"/>
                <w:rFonts w:ascii="Times New Roman" w:hAnsi="Times New Roman" w:cs="Times New Roman"/>
                <w:color w:val="auto"/>
                <w:sz w:val="23"/>
                <w:szCs w:val="23"/>
              </w:rPr>
              <w:t>Ink roller surface hardness</w:t>
            </w:r>
          </w:p>
        </w:tc>
        <w:tc>
          <w:tcPr>
            <w:tcW w:w="1528" w:type="dxa"/>
            <w:tcBorders>
              <w:top w:val="single" w:color="000000" w:sz="4" w:space="0"/>
              <w:left w:val="single" w:color="000000" w:sz="4" w:space="0"/>
              <w:bottom w:val="single" w:color="000000" w:sz="4" w:space="0"/>
              <w:right w:val="single" w:color="000000" w:sz="4" w:space="0"/>
            </w:tcBorders>
          </w:tcPr>
          <w:p w14:paraId="79B84DD2">
            <w:pPr>
              <w:spacing w:after="0" w:line="259" w:lineRule="auto"/>
              <w:ind w:left="43" w:firstLine="0"/>
              <w:jc w:val="center"/>
              <w:rPr>
                <w:rFonts w:ascii="Times New Roman" w:hAnsi="Times New Roman" w:cs="Times New Roman"/>
                <w:color w:val="auto"/>
              </w:rPr>
            </w:pPr>
            <w:r>
              <w:rPr>
                <w:rFonts w:ascii="Times New Roman" w:hAnsi="Times New Roman" w:eastAsia="Times New Roman" w:cs="Times New Roman"/>
                <w:color w:val="auto"/>
              </w:rPr>
              <w:t>3</w:t>
            </w:r>
          </w:p>
        </w:tc>
      </w:tr>
      <w:tr w14:paraId="40C8CAC2">
        <w:tblPrEx>
          <w:tblCellMar>
            <w:top w:w="37" w:type="dxa"/>
            <w:left w:w="107" w:type="dxa"/>
            <w:bottom w:w="0" w:type="dxa"/>
            <w:right w:w="154" w:type="dxa"/>
          </w:tblCellMar>
        </w:tblPrEx>
        <w:trPr>
          <w:trHeight w:val="462" w:hRule="atLeast"/>
        </w:trPr>
        <w:tc>
          <w:tcPr>
            <w:tcW w:w="0" w:type="auto"/>
            <w:vMerge w:val="continue"/>
            <w:tcBorders>
              <w:top w:val="nil"/>
              <w:left w:val="single" w:color="000000" w:sz="4" w:space="0"/>
              <w:bottom w:val="nil"/>
              <w:right w:val="single" w:color="000000" w:sz="4" w:space="0"/>
            </w:tcBorders>
          </w:tcPr>
          <w:p w14:paraId="25C22D45">
            <w:pPr>
              <w:spacing w:after="160" w:line="259" w:lineRule="auto"/>
              <w:ind w:left="0" w:firstLine="0"/>
              <w:rPr>
                <w:rFonts w:ascii="Times New Roman" w:hAnsi="Times New Roman" w:cs="Times New Roman"/>
                <w:color w:val="auto"/>
              </w:rPr>
            </w:pPr>
          </w:p>
        </w:tc>
        <w:tc>
          <w:tcPr>
            <w:tcW w:w="0" w:type="auto"/>
            <w:vMerge w:val="continue"/>
            <w:tcBorders>
              <w:top w:val="nil"/>
              <w:left w:val="single" w:color="000000" w:sz="4" w:space="0"/>
              <w:bottom w:val="nil"/>
              <w:right w:val="single" w:color="000000" w:sz="4" w:space="0"/>
            </w:tcBorders>
          </w:tcPr>
          <w:p w14:paraId="254F7082">
            <w:pPr>
              <w:spacing w:after="160" w:line="259" w:lineRule="auto"/>
              <w:ind w:left="0" w:firstLine="0"/>
              <w:rPr>
                <w:rFonts w:ascii="Times New Roman" w:hAnsi="Times New Roman" w:cs="Times New Roman"/>
                <w:color w:val="auto"/>
              </w:rPr>
            </w:pPr>
          </w:p>
        </w:tc>
        <w:tc>
          <w:tcPr>
            <w:tcW w:w="0" w:type="auto"/>
            <w:vMerge w:val="continue"/>
            <w:tcBorders>
              <w:top w:val="nil"/>
              <w:left w:val="single" w:color="000000" w:sz="4" w:space="0"/>
              <w:bottom w:val="nil"/>
              <w:right w:val="single" w:color="000000" w:sz="4" w:space="0"/>
            </w:tcBorders>
          </w:tcPr>
          <w:p w14:paraId="739BE6CB">
            <w:pPr>
              <w:spacing w:after="160" w:line="259" w:lineRule="auto"/>
              <w:ind w:left="0" w:firstLine="0"/>
              <w:rPr>
                <w:rFonts w:ascii="Times New Roman" w:hAnsi="Times New Roman" w:cs="Times New Roman"/>
                <w:color w:val="auto"/>
              </w:rPr>
            </w:pPr>
          </w:p>
        </w:tc>
        <w:tc>
          <w:tcPr>
            <w:tcW w:w="2505" w:type="dxa"/>
            <w:tcBorders>
              <w:top w:val="single" w:color="000000" w:sz="4" w:space="0"/>
              <w:left w:val="single" w:color="000000" w:sz="4" w:space="0"/>
              <w:bottom w:val="single" w:color="000000" w:sz="4" w:space="0"/>
              <w:right w:val="single" w:color="000000" w:sz="4" w:space="0"/>
            </w:tcBorders>
          </w:tcPr>
          <w:p w14:paraId="3EF1E318">
            <w:pPr>
              <w:spacing w:after="0" w:line="259" w:lineRule="auto"/>
              <w:ind w:left="0" w:firstLine="0"/>
              <w:rPr>
                <w:rFonts w:ascii="Times New Roman" w:hAnsi="Times New Roman" w:cs="Times New Roman"/>
                <w:color w:val="auto"/>
              </w:rPr>
            </w:pPr>
            <w:r>
              <w:rPr>
                <w:rStyle w:val="7"/>
                <w:rFonts w:ascii="Times New Roman" w:hAnsi="Times New Roman" w:cs="Times New Roman"/>
                <w:color w:val="auto"/>
                <w:sz w:val="23"/>
                <w:szCs w:val="23"/>
              </w:rPr>
              <w:t>Ink roller formed pressure</w:t>
            </w:r>
          </w:p>
        </w:tc>
        <w:tc>
          <w:tcPr>
            <w:tcW w:w="1528" w:type="dxa"/>
            <w:tcBorders>
              <w:top w:val="single" w:color="000000" w:sz="4" w:space="0"/>
              <w:left w:val="single" w:color="000000" w:sz="4" w:space="0"/>
              <w:bottom w:val="single" w:color="000000" w:sz="4" w:space="0"/>
              <w:right w:val="single" w:color="000000" w:sz="4" w:space="0"/>
            </w:tcBorders>
          </w:tcPr>
          <w:p w14:paraId="60A1F88B">
            <w:pPr>
              <w:spacing w:after="0" w:line="259" w:lineRule="auto"/>
              <w:ind w:left="43" w:firstLine="0"/>
              <w:jc w:val="center"/>
              <w:rPr>
                <w:rFonts w:ascii="Times New Roman" w:hAnsi="Times New Roman" w:cs="Times New Roman"/>
                <w:color w:val="auto"/>
              </w:rPr>
            </w:pPr>
            <w:r>
              <w:rPr>
                <w:rFonts w:ascii="Times New Roman" w:hAnsi="Times New Roman" w:eastAsia="Times New Roman" w:cs="Times New Roman"/>
                <w:color w:val="auto"/>
              </w:rPr>
              <w:t>2</w:t>
            </w:r>
          </w:p>
        </w:tc>
      </w:tr>
      <w:tr w14:paraId="133276EE">
        <w:tblPrEx>
          <w:tblCellMar>
            <w:top w:w="37" w:type="dxa"/>
            <w:left w:w="107" w:type="dxa"/>
            <w:bottom w:w="0" w:type="dxa"/>
            <w:right w:w="154" w:type="dxa"/>
          </w:tblCellMar>
        </w:tblPrEx>
        <w:trPr>
          <w:trHeight w:val="462" w:hRule="atLeast"/>
        </w:trPr>
        <w:tc>
          <w:tcPr>
            <w:tcW w:w="0" w:type="auto"/>
            <w:vMerge w:val="continue"/>
            <w:tcBorders>
              <w:top w:val="nil"/>
              <w:left w:val="single" w:color="000000" w:sz="4" w:space="0"/>
              <w:bottom w:val="nil"/>
              <w:right w:val="single" w:color="000000" w:sz="4" w:space="0"/>
            </w:tcBorders>
          </w:tcPr>
          <w:p w14:paraId="72173B48">
            <w:pPr>
              <w:spacing w:after="160" w:line="259" w:lineRule="auto"/>
              <w:ind w:left="0" w:firstLine="0"/>
              <w:rPr>
                <w:rFonts w:ascii="Times New Roman" w:hAnsi="Times New Roman" w:cs="Times New Roman"/>
                <w:color w:val="auto"/>
              </w:rPr>
            </w:pPr>
          </w:p>
        </w:tc>
        <w:tc>
          <w:tcPr>
            <w:tcW w:w="0" w:type="auto"/>
            <w:vMerge w:val="continue"/>
            <w:tcBorders>
              <w:top w:val="nil"/>
              <w:left w:val="single" w:color="000000" w:sz="4" w:space="0"/>
              <w:bottom w:val="single" w:color="000000" w:sz="4" w:space="0"/>
              <w:right w:val="single" w:color="000000" w:sz="4" w:space="0"/>
            </w:tcBorders>
          </w:tcPr>
          <w:p w14:paraId="004A2BF3">
            <w:pPr>
              <w:spacing w:after="160" w:line="259" w:lineRule="auto"/>
              <w:ind w:left="0" w:firstLine="0"/>
              <w:rPr>
                <w:rFonts w:ascii="Times New Roman" w:hAnsi="Times New Roman" w:cs="Times New Roman"/>
                <w:color w:val="auto"/>
              </w:rPr>
            </w:pPr>
          </w:p>
        </w:tc>
        <w:tc>
          <w:tcPr>
            <w:tcW w:w="0" w:type="auto"/>
            <w:vMerge w:val="continue"/>
            <w:tcBorders>
              <w:top w:val="nil"/>
              <w:left w:val="single" w:color="000000" w:sz="4" w:space="0"/>
              <w:bottom w:val="single" w:color="000000" w:sz="4" w:space="0"/>
              <w:right w:val="single" w:color="000000" w:sz="4" w:space="0"/>
            </w:tcBorders>
          </w:tcPr>
          <w:p w14:paraId="3884C73E">
            <w:pPr>
              <w:spacing w:after="160" w:line="259" w:lineRule="auto"/>
              <w:ind w:left="0" w:firstLine="0"/>
              <w:rPr>
                <w:rFonts w:ascii="Times New Roman" w:hAnsi="Times New Roman" w:cs="Times New Roman"/>
                <w:color w:val="auto"/>
              </w:rPr>
            </w:pPr>
          </w:p>
        </w:tc>
        <w:tc>
          <w:tcPr>
            <w:tcW w:w="2505" w:type="dxa"/>
            <w:tcBorders>
              <w:top w:val="single" w:color="000000" w:sz="4" w:space="0"/>
              <w:left w:val="single" w:color="000000" w:sz="4" w:space="0"/>
              <w:bottom w:val="single" w:color="000000" w:sz="4" w:space="0"/>
              <w:right w:val="single" w:color="000000" w:sz="4" w:space="0"/>
            </w:tcBorders>
          </w:tcPr>
          <w:p w14:paraId="58DC77AE">
            <w:pPr>
              <w:spacing w:after="0" w:line="259" w:lineRule="auto"/>
              <w:ind w:left="0" w:firstLine="0"/>
              <w:rPr>
                <w:rFonts w:ascii="Times New Roman" w:hAnsi="Times New Roman" w:cs="Times New Roman"/>
                <w:color w:val="auto"/>
              </w:rPr>
            </w:pPr>
            <w:r>
              <w:rPr>
                <w:rStyle w:val="7"/>
                <w:rFonts w:ascii="Times New Roman" w:hAnsi="Times New Roman" w:cs="Times New Roman"/>
                <w:color w:val="auto"/>
                <w:sz w:val="23"/>
                <w:szCs w:val="23"/>
              </w:rPr>
              <w:t>Dampening roller formed pressure</w:t>
            </w:r>
          </w:p>
        </w:tc>
        <w:tc>
          <w:tcPr>
            <w:tcW w:w="1528" w:type="dxa"/>
            <w:tcBorders>
              <w:top w:val="single" w:color="000000" w:sz="4" w:space="0"/>
              <w:left w:val="single" w:color="000000" w:sz="4" w:space="0"/>
              <w:bottom w:val="single" w:color="000000" w:sz="4" w:space="0"/>
              <w:right w:val="single" w:color="000000" w:sz="4" w:space="0"/>
            </w:tcBorders>
          </w:tcPr>
          <w:p w14:paraId="1CE8347E">
            <w:pPr>
              <w:spacing w:after="0" w:line="259" w:lineRule="auto"/>
              <w:ind w:left="43" w:firstLine="0"/>
              <w:jc w:val="center"/>
              <w:rPr>
                <w:rFonts w:ascii="Times New Roman" w:hAnsi="Times New Roman" w:cs="Times New Roman"/>
                <w:color w:val="auto"/>
              </w:rPr>
            </w:pPr>
            <w:r>
              <w:rPr>
                <w:rFonts w:ascii="Times New Roman" w:hAnsi="Times New Roman" w:eastAsia="Times New Roman" w:cs="Times New Roman"/>
                <w:color w:val="auto"/>
              </w:rPr>
              <w:t>1</w:t>
            </w:r>
          </w:p>
        </w:tc>
      </w:tr>
      <w:tr w14:paraId="0B1731F2">
        <w:tblPrEx>
          <w:tblCellMar>
            <w:top w:w="37" w:type="dxa"/>
            <w:left w:w="107" w:type="dxa"/>
            <w:bottom w:w="0" w:type="dxa"/>
            <w:right w:w="154" w:type="dxa"/>
          </w:tblCellMar>
        </w:tblPrEx>
        <w:trPr>
          <w:trHeight w:val="682" w:hRule="atLeast"/>
        </w:trPr>
        <w:tc>
          <w:tcPr>
            <w:tcW w:w="0" w:type="auto"/>
            <w:vMerge w:val="continue"/>
            <w:tcBorders>
              <w:top w:val="nil"/>
              <w:left w:val="single" w:color="000000" w:sz="4" w:space="0"/>
              <w:bottom w:val="nil"/>
              <w:right w:val="single" w:color="000000" w:sz="4" w:space="0"/>
            </w:tcBorders>
          </w:tcPr>
          <w:p w14:paraId="120941EF">
            <w:pPr>
              <w:spacing w:after="160" w:line="259" w:lineRule="auto"/>
              <w:ind w:left="0" w:firstLine="0"/>
              <w:rPr>
                <w:rFonts w:ascii="Times New Roman" w:hAnsi="Times New Roman" w:cs="Times New Roman"/>
                <w:color w:val="auto"/>
              </w:rPr>
            </w:pPr>
          </w:p>
        </w:tc>
        <w:tc>
          <w:tcPr>
            <w:tcW w:w="1985" w:type="dxa"/>
            <w:vMerge w:val="restart"/>
            <w:tcBorders>
              <w:top w:val="single" w:color="000000" w:sz="4" w:space="0"/>
              <w:left w:val="single" w:color="000000" w:sz="4" w:space="0"/>
              <w:bottom w:val="single" w:color="000000" w:sz="4" w:space="0"/>
              <w:right w:val="single" w:color="000000" w:sz="4" w:space="0"/>
            </w:tcBorders>
            <w:vAlign w:val="center"/>
          </w:tcPr>
          <w:p w14:paraId="08332D84">
            <w:pPr>
              <w:pStyle w:val="14"/>
              <w:spacing w:before="0" w:beforeAutospacing="0" w:after="0" w:afterAutospacing="0"/>
              <w:rPr>
                <w:rFonts w:ascii="Times New Roman" w:hAnsi="Times New Roman" w:cs="Times New Roman"/>
              </w:rPr>
            </w:pPr>
            <w:r>
              <w:rPr>
                <w:rStyle w:val="7"/>
                <w:rFonts w:ascii="Times New Roman" w:hAnsi="Times New Roman" w:cs="Times New Roman"/>
              </w:rPr>
              <w:t>Blanket and packing control</w:t>
            </w:r>
          </w:p>
          <w:p w14:paraId="2E65E391">
            <w:pPr>
              <w:spacing w:after="0" w:line="259" w:lineRule="auto"/>
              <w:ind w:left="0" w:firstLine="0"/>
              <w:jc w:val="center"/>
              <w:rPr>
                <w:rFonts w:ascii="Times New Roman" w:hAnsi="Times New Roman" w:cs="Times New Roman"/>
                <w:color w:val="auto"/>
              </w:rPr>
            </w:pPr>
          </w:p>
        </w:tc>
        <w:tc>
          <w:tcPr>
            <w:tcW w:w="1913" w:type="dxa"/>
            <w:vMerge w:val="restart"/>
            <w:tcBorders>
              <w:top w:val="single" w:color="000000" w:sz="4" w:space="0"/>
              <w:left w:val="single" w:color="000000" w:sz="4" w:space="0"/>
              <w:bottom w:val="single" w:color="000000" w:sz="4" w:space="0"/>
              <w:right w:val="single" w:color="000000" w:sz="4" w:space="0"/>
            </w:tcBorders>
            <w:vAlign w:val="center"/>
          </w:tcPr>
          <w:p w14:paraId="15D7F783">
            <w:pPr>
              <w:spacing w:after="0" w:line="259" w:lineRule="auto"/>
              <w:ind w:left="2" w:firstLine="0"/>
              <w:rPr>
                <w:rFonts w:ascii="Times New Roman" w:hAnsi="Times New Roman" w:cs="Times New Roman"/>
                <w:color w:val="auto"/>
              </w:rPr>
            </w:pPr>
            <w:r>
              <w:rPr>
                <w:rStyle w:val="7"/>
                <w:rFonts w:ascii="Times New Roman" w:hAnsi="Times New Roman" w:cs="Times New Roman"/>
                <w:color w:val="auto"/>
              </w:rPr>
              <w:t>In compliance with the requirements of the equipment maintenance and servicing work instructions</w:t>
            </w:r>
          </w:p>
        </w:tc>
        <w:tc>
          <w:tcPr>
            <w:tcW w:w="2505" w:type="dxa"/>
            <w:tcBorders>
              <w:top w:val="single" w:color="000000" w:sz="4" w:space="0"/>
              <w:left w:val="single" w:color="000000" w:sz="4" w:space="0"/>
              <w:bottom w:val="single" w:color="000000" w:sz="4" w:space="0"/>
              <w:right w:val="single" w:color="000000" w:sz="4" w:space="0"/>
            </w:tcBorders>
          </w:tcPr>
          <w:p w14:paraId="193F1B28">
            <w:pPr>
              <w:pStyle w:val="14"/>
              <w:spacing w:before="0" w:beforeAutospacing="0" w:after="0" w:afterAutospacing="0"/>
              <w:rPr>
                <w:rFonts w:ascii="Times New Roman" w:hAnsi="Times New Roman" w:cs="Times New Roman"/>
              </w:rPr>
            </w:pPr>
            <w:r>
              <w:rPr>
                <w:rStyle w:val="7"/>
                <w:rFonts w:ascii="Times New Roman" w:hAnsi="Times New Roman" w:cs="Times New Roman"/>
              </w:rPr>
              <w:t>Standard blanket thickness value</w:t>
            </w:r>
          </w:p>
          <w:p w14:paraId="25019AB6">
            <w:pPr>
              <w:spacing w:after="0" w:line="259" w:lineRule="auto"/>
              <w:ind w:left="0" w:firstLine="0"/>
              <w:rPr>
                <w:rFonts w:ascii="Times New Roman" w:hAnsi="Times New Roman" w:cs="Times New Roman"/>
                <w:color w:val="auto"/>
              </w:rPr>
            </w:pPr>
            <w:r>
              <w:rPr>
                <w:rFonts w:ascii="Times New Roman" w:hAnsi="Times New Roman" w:eastAsia="Times New Roman" w:cs="Times New Roman"/>
                <w:color w:val="auto"/>
              </w:rPr>
              <w:t>±0.01mm</w:t>
            </w:r>
          </w:p>
        </w:tc>
        <w:tc>
          <w:tcPr>
            <w:tcW w:w="1528" w:type="dxa"/>
            <w:tcBorders>
              <w:top w:val="single" w:color="000000" w:sz="4" w:space="0"/>
              <w:left w:val="single" w:color="000000" w:sz="4" w:space="0"/>
              <w:bottom w:val="single" w:color="000000" w:sz="4" w:space="0"/>
              <w:right w:val="single" w:color="000000" w:sz="4" w:space="0"/>
            </w:tcBorders>
            <w:vAlign w:val="center"/>
          </w:tcPr>
          <w:p w14:paraId="4998EF0A">
            <w:pPr>
              <w:spacing w:after="0" w:line="259" w:lineRule="auto"/>
              <w:ind w:left="43" w:firstLine="0"/>
              <w:jc w:val="center"/>
              <w:rPr>
                <w:rFonts w:ascii="Times New Roman" w:hAnsi="Times New Roman" w:cs="Times New Roman"/>
                <w:color w:val="auto"/>
              </w:rPr>
            </w:pPr>
            <w:r>
              <w:rPr>
                <w:rFonts w:ascii="Times New Roman" w:hAnsi="Times New Roman" w:eastAsia="Times New Roman" w:cs="Times New Roman"/>
                <w:color w:val="auto"/>
              </w:rPr>
              <w:t>2</w:t>
            </w:r>
          </w:p>
        </w:tc>
      </w:tr>
      <w:tr w14:paraId="6E8879B7">
        <w:tblPrEx>
          <w:tblCellMar>
            <w:top w:w="37" w:type="dxa"/>
            <w:left w:w="107" w:type="dxa"/>
            <w:bottom w:w="0" w:type="dxa"/>
            <w:right w:w="154" w:type="dxa"/>
          </w:tblCellMar>
        </w:tblPrEx>
        <w:trPr>
          <w:trHeight w:val="682" w:hRule="atLeast"/>
        </w:trPr>
        <w:tc>
          <w:tcPr>
            <w:tcW w:w="0" w:type="auto"/>
            <w:vMerge w:val="continue"/>
            <w:tcBorders>
              <w:top w:val="nil"/>
              <w:left w:val="single" w:color="000000" w:sz="4" w:space="0"/>
              <w:bottom w:val="nil"/>
              <w:right w:val="single" w:color="000000" w:sz="4" w:space="0"/>
            </w:tcBorders>
          </w:tcPr>
          <w:p w14:paraId="13E3C631">
            <w:pPr>
              <w:spacing w:after="160" w:line="259" w:lineRule="auto"/>
              <w:ind w:left="0" w:firstLine="0"/>
              <w:rPr>
                <w:rFonts w:ascii="Times New Roman" w:hAnsi="Times New Roman" w:cs="Times New Roman"/>
                <w:color w:val="auto"/>
              </w:rPr>
            </w:pPr>
          </w:p>
        </w:tc>
        <w:tc>
          <w:tcPr>
            <w:tcW w:w="0" w:type="auto"/>
            <w:vMerge w:val="continue"/>
            <w:tcBorders>
              <w:top w:val="nil"/>
              <w:left w:val="single" w:color="000000" w:sz="4" w:space="0"/>
              <w:bottom w:val="nil"/>
              <w:right w:val="single" w:color="000000" w:sz="4" w:space="0"/>
            </w:tcBorders>
          </w:tcPr>
          <w:p w14:paraId="2436FEE6">
            <w:pPr>
              <w:spacing w:after="160" w:line="259" w:lineRule="auto"/>
              <w:ind w:left="0" w:firstLine="0"/>
              <w:rPr>
                <w:rFonts w:ascii="Times New Roman" w:hAnsi="Times New Roman" w:cs="Times New Roman"/>
                <w:color w:val="auto"/>
              </w:rPr>
            </w:pPr>
          </w:p>
        </w:tc>
        <w:tc>
          <w:tcPr>
            <w:tcW w:w="0" w:type="auto"/>
            <w:vMerge w:val="continue"/>
            <w:tcBorders>
              <w:top w:val="nil"/>
              <w:left w:val="single" w:color="000000" w:sz="4" w:space="0"/>
              <w:bottom w:val="nil"/>
              <w:right w:val="single" w:color="000000" w:sz="4" w:space="0"/>
            </w:tcBorders>
          </w:tcPr>
          <w:p w14:paraId="6CDD80C3">
            <w:pPr>
              <w:spacing w:after="160" w:line="259" w:lineRule="auto"/>
              <w:ind w:left="0" w:firstLine="0"/>
              <w:rPr>
                <w:rFonts w:ascii="Times New Roman" w:hAnsi="Times New Roman" w:cs="Times New Roman"/>
                <w:color w:val="auto"/>
              </w:rPr>
            </w:pPr>
          </w:p>
        </w:tc>
        <w:tc>
          <w:tcPr>
            <w:tcW w:w="2505" w:type="dxa"/>
            <w:tcBorders>
              <w:top w:val="single" w:color="000000" w:sz="4" w:space="0"/>
              <w:left w:val="single" w:color="000000" w:sz="4" w:space="0"/>
              <w:bottom w:val="single" w:color="000000" w:sz="4" w:space="0"/>
              <w:right w:val="single" w:color="000000" w:sz="4" w:space="0"/>
            </w:tcBorders>
          </w:tcPr>
          <w:p w14:paraId="08A1B66C">
            <w:pPr>
              <w:pStyle w:val="14"/>
              <w:spacing w:before="0" w:beforeAutospacing="0" w:after="0" w:afterAutospacing="0"/>
              <w:rPr>
                <w:rFonts w:ascii="Times New Roman" w:hAnsi="Times New Roman" w:cs="Times New Roman"/>
              </w:rPr>
            </w:pPr>
            <w:r>
              <w:rPr>
                <w:rStyle w:val="7"/>
                <w:rFonts w:ascii="Times New Roman" w:hAnsi="Times New Roman" w:cs="Times New Roman"/>
              </w:rPr>
              <w:t>Standard total packing thickness value</w:t>
            </w:r>
          </w:p>
          <w:p w14:paraId="3EE01132">
            <w:pPr>
              <w:spacing w:after="0" w:line="259" w:lineRule="auto"/>
              <w:ind w:left="0" w:firstLine="0"/>
              <w:rPr>
                <w:rFonts w:ascii="Times New Roman" w:hAnsi="Times New Roman" w:cs="Times New Roman"/>
                <w:color w:val="auto"/>
              </w:rPr>
            </w:pPr>
            <w:r>
              <w:rPr>
                <w:rFonts w:ascii="Times New Roman" w:hAnsi="Times New Roman" w:eastAsia="Times New Roman" w:cs="Times New Roman"/>
                <w:color w:val="auto"/>
              </w:rPr>
              <w:t>±0.01mm</w:t>
            </w:r>
          </w:p>
        </w:tc>
        <w:tc>
          <w:tcPr>
            <w:tcW w:w="1528" w:type="dxa"/>
            <w:tcBorders>
              <w:top w:val="single" w:color="000000" w:sz="4" w:space="0"/>
              <w:left w:val="single" w:color="000000" w:sz="4" w:space="0"/>
              <w:bottom w:val="single" w:color="000000" w:sz="4" w:space="0"/>
              <w:right w:val="single" w:color="000000" w:sz="4" w:space="0"/>
            </w:tcBorders>
            <w:vAlign w:val="center"/>
          </w:tcPr>
          <w:p w14:paraId="35007B57">
            <w:pPr>
              <w:spacing w:after="0" w:line="259" w:lineRule="auto"/>
              <w:ind w:left="43" w:firstLine="0"/>
              <w:jc w:val="center"/>
              <w:rPr>
                <w:rFonts w:ascii="Times New Roman" w:hAnsi="Times New Roman" w:cs="Times New Roman"/>
                <w:color w:val="auto"/>
              </w:rPr>
            </w:pPr>
            <w:r>
              <w:rPr>
                <w:rFonts w:ascii="Times New Roman" w:hAnsi="Times New Roman" w:eastAsia="Times New Roman" w:cs="Times New Roman"/>
                <w:color w:val="auto"/>
              </w:rPr>
              <w:t>1</w:t>
            </w:r>
          </w:p>
        </w:tc>
      </w:tr>
      <w:tr w14:paraId="3769BFE5">
        <w:tblPrEx>
          <w:tblCellMar>
            <w:top w:w="37" w:type="dxa"/>
            <w:left w:w="107" w:type="dxa"/>
            <w:bottom w:w="0" w:type="dxa"/>
            <w:right w:w="154" w:type="dxa"/>
          </w:tblCellMar>
        </w:tblPrEx>
        <w:trPr>
          <w:trHeight w:val="462" w:hRule="atLeast"/>
        </w:trPr>
        <w:tc>
          <w:tcPr>
            <w:tcW w:w="0" w:type="auto"/>
            <w:vMerge w:val="continue"/>
            <w:tcBorders>
              <w:top w:val="nil"/>
              <w:left w:val="single" w:color="000000" w:sz="4" w:space="0"/>
              <w:bottom w:val="nil"/>
              <w:right w:val="single" w:color="000000" w:sz="4" w:space="0"/>
            </w:tcBorders>
          </w:tcPr>
          <w:p w14:paraId="04B25BC4">
            <w:pPr>
              <w:spacing w:after="160" w:line="259" w:lineRule="auto"/>
              <w:ind w:left="0" w:firstLine="0"/>
              <w:rPr>
                <w:rFonts w:ascii="Times New Roman" w:hAnsi="Times New Roman" w:cs="Times New Roman"/>
                <w:color w:val="auto"/>
              </w:rPr>
            </w:pPr>
          </w:p>
        </w:tc>
        <w:tc>
          <w:tcPr>
            <w:tcW w:w="0" w:type="auto"/>
            <w:vMerge w:val="continue"/>
            <w:tcBorders>
              <w:top w:val="nil"/>
              <w:left w:val="single" w:color="000000" w:sz="4" w:space="0"/>
              <w:bottom w:val="single" w:color="000000" w:sz="4" w:space="0"/>
              <w:right w:val="single" w:color="000000" w:sz="4" w:space="0"/>
            </w:tcBorders>
          </w:tcPr>
          <w:p w14:paraId="49773276">
            <w:pPr>
              <w:spacing w:after="160" w:line="259" w:lineRule="auto"/>
              <w:ind w:left="0" w:firstLine="0"/>
              <w:rPr>
                <w:rFonts w:ascii="Times New Roman" w:hAnsi="Times New Roman" w:cs="Times New Roman"/>
                <w:color w:val="auto"/>
              </w:rPr>
            </w:pPr>
          </w:p>
        </w:tc>
        <w:tc>
          <w:tcPr>
            <w:tcW w:w="0" w:type="auto"/>
            <w:vMerge w:val="continue"/>
            <w:tcBorders>
              <w:top w:val="nil"/>
              <w:left w:val="single" w:color="000000" w:sz="4" w:space="0"/>
              <w:bottom w:val="single" w:color="000000" w:sz="4" w:space="0"/>
              <w:right w:val="single" w:color="000000" w:sz="4" w:space="0"/>
            </w:tcBorders>
          </w:tcPr>
          <w:p w14:paraId="7CD7C4E9">
            <w:pPr>
              <w:spacing w:after="160" w:line="259" w:lineRule="auto"/>
              <w:ind w:left="0" w:firstLine="0"/>
              <w:rPr>
                <w:rFonts w:ascii="Times New Roman" w:hAnsi="Times New Roman" w:cs="Times New Roman"/>
                <w:color w:val="auto"/>
              </w:rPr>
            </w:pPr>
          </w:p>
        </w:tc>
        <w:tc>
          <w:tcPr>
            <w:tcW w:w="2505" w:type="dxa"/>
            <w:tcBorders>
              <w:top w:val="single" w:color="000000" w:sz="4" w:space="0"/>
              <w:left w:val="single" w:color="000000" w:sz="4" w:space="0"/>
              <w:bottom w:val="single" w:color="000000" w:sz="4" w:space="0"/>
              <w:right w:val="single" w:color="000000" w:sz="4" w:space="0"/>
            </w:tcBorders>
          </w:tcPr>
          <w:p w14:paraId="7CAA1BFF">
            <w:pPr>
              <w:pStyle w:val="14"/>
              <w:spacing w:before="0" w:beforeAutospacing="0" w:after="0" w:afterAutospacing="0"/>
              <w:rPr>
                <w:rFonts w:ascii="Times New Roman" w:hAnsi="Times New Roman" w:cs="Times New Roman"/>
              </w:rPr>
            </w:pPr>
            <w:r>
              <w:rPr>
                <w:rStyle w:val="7"/>
                <w:rFonts w:ascii="Times New Roman" w:hAnsi="Times New Roman" w:cs="Times New Roman"/>
              </w:rPr>
              <w:t>Torque setting</w:t>
            </w:r>
          </w:p>
          <w:p w14:paraId="2501017F">
            <w:pPr>
              <w:spacing w:after="0" w:line="259" w:lineRule="auto"/>
              <w:ind w:left="0" w:firstLine="0"/>
              <w:rPr>
                <w:rFonts w:ascii="Times New Roman" w:hAnsi="Times New Roman" w:cs="Times New Roman"/>
                <w:color w:val="auto"/>
              </w:rPr>
            </w:pPr>
          </w:p>
        </w:tc>
        <w:tc>
          <w:tcPr>
            <w:tcW w:w="1528" w:type="dxa"/>
            <w:tcBorders>
              <w:top w:val="single" w:color="000000" w:sz="4" w:space="0"/>
              <w:left w:val="single" w:color="000000" w:sz="4" w:space="0"/>
              <w:bottom w:val="single" w:color="000000" w:sz="4" w:space="0"/>
              <w:right w:val="single" w:color="000000" w:sz="4" w:space="0"/>
            </w:tcBorders>
          </w:tcPr>
          <w:p w14:paraId="32A3225B">
            <w:pPr>
              <w:spacing w:after="0" w:line="259" w:lineRule="auto"/>
              <w:ind w:left="43" w:firstLine="0"/>
              <w:jc w:val="center"/>
              <w:rPr>
                <w:rFonts w:ascii="Times New Roman" w:hAnsi="Times New Roman" w:cs="Times New Roman"/>
                <w:color w:val="auto"/>
              </w:rPr>
            </w:pPr>
            <w:r>
              <w:rPr>
                <w:rFonts w:ascii="Times New Roman" w:hAnsi="Times New Roman" w:eastAsia="Times New Roman" w:cs="Times New Roman"/>
                <w:color w:val="auto"/>
              </w:rPr>
              <w:t>1</w:t>
            </w:r>
          </w:p>
        </w:tc>
      </w:tr>
      <w:tr w14:paraId="6DF815B1">
        <w:tblPrEx>
          <w:tblCellMar>
            <w:top w:w="37" w:type="dxa"/>
            <w:left w:w="107" w:type="dxa"/>
            <w:bottom w:w="0" w:type="dxa"/>
            <w:right w:w="154" w:type="dxa"/>
          </w:tblCellMar>
        </w:tblPrEx>
        <w:trPr>
          <w:trHeight w:val="462" w:hRule="atLeast"/>
        </w:trPr>
        <w:tc>
          <w:tcPr>
            <w:tcW w:w="0" w:type="auto"/>
            <w:vMerge w:val="continue"/>
            <w:tcBorders>
              <w:top w:val="nil"/>
              <w:left w:val="single" w:color="000000" w:sz="4" w:space="0"/>
              <w:bottom w:val="nil"/>
              <w:right w:val="single" w:color="000000" w:sz="4" w:space="0"/>
            </w:tcBorders>
          </w:tcPr>
          <w:p w14:paraId="6EF38EED">
            <w:pPr>
              <w:spacing w:after="160" w:line="259" w:lineRule="auto"/>
              <w:ind w:left="0" w:firstLine="0"/>
              <w:rPr>
                <w:rFonts w:ascii="Times New Roman" w:hAnsi="Times New Roman" w:cs="Times New Roman"/>
                <w:color w:val="auto"/>
              </w:rPr>
            </w:pPr>
          </w:p>
        </w:tc>
        <w:tc>
          <w:tcPr>
            <w:tcW w:w="1985" w:type="dxa"/>
            <w:vMerge w:val="restart"/>
            <w:tcBorders>
              <w:top w:val="single" w:color="000000" w:sz="4" w:space="0"/>
              <w:left w:val="single" w:color="000000" w:sz="4" w:space="0"/>
              <w:bottom w:val="single" w:color="000000" w:sz="4" w:space="0"/>
              <w:right w:val="single" w:color="000000" w:sz="4" w:space="0"/>
            </w:tcBorders>
            <w:vAlign w:val="center"/>
          </w:tcPr>
          <w:p w14:paraId="10BF1908">
            <w:pPr>
              <w:pStyle w:val="14"/>
              <w:spacing w:before="0" w:beforeAutospacing="0" w:after="0" w:afterAutospacing="0"/>
              <w:rPr>
                <w:rFonts w:ascii="Times New Roman" w:hAnsi="Times New Roman" w:cs="Times New Roman"/>
              </w:rPr>
            </w:pPr>
            <w:r>
              <w:rPr>
                <w:rStyle w:val="7"/>
                <w:rFonts w:ascii="Times New Roman" w:hAnsi="Times New Roman" w:cs="Times New Roman"/>
              </w:rPr>
              <w:t>Dampening solution control</w:t>
            </w:r>
          </w:p>
          <w:p w14:paraId="0E2FEFFF">
            <w:pPr>
              <w:spacing w:after="0" w:line="259" w:lineRule="auto"/>
              <w:ind w:left="286" w:firstLine="0"/>
              <w:rPr>
                <w:rFonts w:ascii="Times New Roman" w:hAnsi="Times New Roman" w:cs="Times New Roman"/>
                <w:color w:val="auto"/>
              </w:rPr>
            </w:pPr>
          </w:p>
        </w:tc>
        <w:tc>
          <w:tcPr>
            <w:tcW w:w="4418" w:type="dxa"/>
            <w:gridSpan w:val="2"/>
            <w:tcBorders>
              <w:top w:val="single" w:color="000000" w:sz="4" w:space="0"/>
              <w:left w:val="single" w:color="000000" w:sz="4" w:space="0"/>
              <w:bottom w:val="single" w:color="000000" w:sz="4" w:space="0"/>
              <w:right w:val="single" w:color="000000" w:sz="4" w:space="0"/>
            </w:tcBorders>
          </w:tcPr>
          <w:p w14:paraId="6016C3EE">
            <w:pPr>
              <w:spacing w:after="0" w:line="259" w:lineRule="auto"/>
              <w:ind w:left="2" w:firstLine="0"/>
              <w:rPr>
                <w:rFonts w:ascii="Times New Roman" w:hAnsi="Times New Roman" w:cs="Times New Roman"/>
                <w:color w:val="auto"/>
              </w:rPr>
            </w:pPr>
            <w:r>
              <w:rPr>
                <w:rFonts w:ascii="Times New Roman" w:hAnsi="Times New Roman" w:eastAsia="Times New Roman" w:cs="Times New Roman"/>
                <w:color w:val="auto"/>
              </w:rPr>
              <w:t xml:space="preserve">pH </w:t>
            </w:r>
            <w:r>
              <w:rPr>
                <w:rStyle w:val="7"/>
                <w:rFonts w:ascii="Times New Roman" w:hAnsi="Times New Roman" w:cs="Times New Roman"/>
                <w:color w:val="auto"/>
              </w:rPr>
              <w:t>value</w:t>
            </w:r>
            <w:r>
              <w:rPr>
                <w:rFonts w:ascii="Times New Roman" w:hAnsi="Times New Roman" w:cs="Times New Roman"/>
                <w:color w:val="auto"/>
              </w:rPr>
              <w:t xml:space="preserve"> </w:t>
            </w:r>
            <w:r>
              <w:rPr>
                <w:rFonts w:ascii="Times New Roman" w:hAnsi="Times New Roman" w:eastAsia="Times New Roman" w:cs="Times New Roman"/>
                <w:color w:val="auto"/>
              </w:rPr>
              <w:t>4.5~5.5</w:t>
            </w:r>
          </w:p>
        </w:tc>
        <w:tc>
          <w:tcPr>
            <w:tcW w:w="1528" w:type="dxa"/>
            <w:tcBorders>
              <w:top w:val="single" w:color="000000" w:sz="4" w:space="0"/>
              <w:left w:val="single" w:color="000000" w:sz="4" w:space="0"/>
              <w:bottom w:val="single" w:color="000000" w:sz="4" w:space="0"/>
              <w:right w:val="single" w:color="000000" w:sz="4" w:space="0"/>
            </w:tcBorders>
          </w:tcPr>
          <w:p w14:paraId="64676770">
            <w:pPr>
              <w:spacing w:after="0" w:line="259" w:lineRule="auto"/>
              <w:ind w:left="43" w:firstLine="0"/>
              <w:jc w:val="center"/>
              <w:rPr>
                <w:rFonts w:ascii="Times New Roman" w:hAnsi="Times New Roman" w:cs="Times New Roman"/>
                <w:color w:val="auto"/>
              </w:rPr>
            </w:pPr>
            <w:r>
              <w:rPr>
                <w:rFonts w:ascii="Times New Roman" w:hAnsi="Times New Roman" w:eastAsia="Times New Roman" w:cs="Times New Roman"/>
                <w:color w:val="auto"/>
              </w:rPr>
              <w:t>1</w:t>
            </w:r>
          </w:p>
        </w:tc>
      </w:tr>
      <w:tr w14:paraId="5A30866A">
        <w:tblPrEx>
          <w:tblCellMar>
            <w:top w:w="37" w:type="dxa"/>
            <w:left w:w="107" w:type="dxa"/>
            <w:bottom w:w="0" w:type="dxa"/>
            <w:right w:w="154" w:type="dxa"/>
          </w:tblCellMar>
        </w:tblPrEx>
        <w:trPr>
          <w:trHeight w:val="462" w:hRule="atLeast"/>
        </w:trPr>
        <w:tc>
          <w:tcPr>
            <w:tcW w:w="0" w:type="auto"/>
            <w:vMerge w:val="continue"/>
            <w:tcBorders>
              <w:top w:val="nil"/>
              <w:left w:val="single" w:color="000000" w:sz="4" w:space="0"/>
              <w:bottom w:val="nil"/>
              <w:right w:val="single" w:color="000000" w:sz="4" w:space="0"/>
            </w:tcBorders>
          </w:tcPr>
          <w:p w14:paraId="6165179E">
            <w:pPr>
              <w:spacing w:after="160" w:line="259" w:lineRule="auto"/>
              <w:ind w:left="0" w:firstLine="0"/>
              <w:rPr>
                <w:rFonts w:ascii="Times New Roman" w:hAnsi="Times New Roman" w:cs="Times New Roman"/>
                <w:color w:val="auto"/>
              </w:rPr>
            </w:pPr>
          </w:p>
        </w:tc>
        <w:tc>
          <w:tcPr>
            <w:tcW w:w="0" w:type="auto"/>
            <w:vMerge w:val="continue"/>
            <w:tcBorders>
              <w:top w:val="nil"/>
              <w:left w:val="single" w:color="000000" w:sz="4" w:space="0"/>
              <w:bottom w:val="nil"/>
              <w:right w:val="single" w:color="000000" w:sz="4" w:space="0"/>
            </w:tcBorders>
          </w:tcPr>
          <w:p w14:paraId="7E47ED06">
            <w:pPr>
              <w:spacing w:after="160" w:line="259" w:lineRule="auto"/>
              <w:ind w:left="0" w:firstLine="0"/>
              <w:rPr>
                <w:rFonts w:ascii="Times New Roman" w:hAnsi="Times New Roman" w:cs="Times New Roman"/>
                <w:color w:val="auto"/>
              </w:rPr>
            </w:pPr>
          </w:p>
        </w:tc>
        <w:tc>
          <w:tcPr>
            <w:tcW w:w="4418" w:type="dxa"/>
            <w:gridSpan w:val="2"/>
            <w:tcBorders>
              <w:top w:val="single" w:color="000000" w:sz="4" w:space="0"/>
              <w:left w:val="single" w:color="000000" w:sz="4" w:space="0"/>
              <w:bottom w:val="single" w:color="000000" w:sz="4" w:space="0"/>
              <w:right w:val="single" w:color="000000" w:sz="4" w:space="0"/>
            </w:tcBorders>
          </w:tcPr>
          <w:p w14:paraId="285CFD36">
            <w:pPr>
              <w:pStyle w:val="14"/>
              <w:spacing w:before="0" w:beforeAutospacing="0" w:after="0" w:afterAutospacing="0"/>
              <w:rPr>
                <w:rFonts w:ascii="Times New Roman" w:hAnsi="Times New Roman" w:cs="Times New Roman"/>
              </w:rPr>
            </w:pPr>
            <w:r>
              <w:rPr>
                <w:rStyle w:val="7"/>
                <w:rFonts w:ascii="Times New Roman" w:hAnsi="Times New Roman" w:cs="Times New Roman"/>
              </w:rPr>
              <w:t>Temperature value</w:t>
            </w:r>
          </w:p>
          <w:p w14:paraId="126AC82D">
            <w:pPr>
              <w:spacing w:after="0" w:line="259" w:lineRule="auto"/>
              <w:ind w:left="2" w:firstLine="0"/>
              <w:rPr>
                <w:rFonts w:ascii="Times New Roman" w:hAnsi="Times New Roman" w:cs="Times New Roman"/>
                <w:color w:val="auto"/>
              </w:rPr>
            </w:pPr>
            <w:r>
              <w:rPr>
                <w:rFonts w:ascii="Times New Roman" w:hAnsi="Times New Roman" w:cs="Times New Roman"/>
                <w:color w:val="auto"/>
              </w:rPr>
              <w:t>（</w:t>
            </w:r>
            <w:r>
              <w:rPr>
                <w:rFonts w:ascii="Times New Roman" w:hAnsi="Times New Roman" w:eastAsia="Times New Roman" w:cs="Times New Roman"/>
                <w:color w:val="auto"/>
              </w:rPr>
              <w:t>8~12</w:t>
            </w:r>
            <w:r>
              <w:rPr>
                <w:rFonts w:ascii="Times New Roman" w:hAnsi="Times New Roman" w:cs="Times New Roman"/>
                <w:color w:val="auto"/>
              </w:rPr>
              <w:t>）℃</w:t>
            </w:r>
          </w:p>
        </w:tc>
        <w:tc>
          <w:tcPr>
            <w:tcW w:w="1528" w:type="dxa"/>
            <w:tcBorders>
              <w:top w:val="single" w:color="000000" w:sz="4" w:space="0"/>
              <w:left w:val="single" w:color="000000" w:sz="4" w:space="0"/>
              <w:bottom w:val="single" w:color="000000" w:sz="4" w:space="0"/>
              <w:right w:val="single" w:color="000000" w:sz="4" w:space="0"/>
            </w:tcBorders>
          </w:tcPr>
          <w:p w14:paraId="258E2BBC">
            <w:pPr>
              <w:spacing w:after="0" w:line="259" w:lineRule="auto"/>
              <w:ind w:left="43" w:firstLine="0"/>
              <w:jc w:val="center"/>
              <w:rPr>
                <w:rFonts w:ascii="Times New Roman" w:hAnsi="Times New Roman" w:cs="Times New Roman"/>
                <w:color w:val="auto"/>
              </w:rPr>
            </w:pPr>
            <w:r>
              <w:rPr>
                <w:rFonts w:ascii="Times New Roman" w:hAnsi="Times New Roman" w:eastAsia="Times New Roman" w:cs="Times New Roman"/>
                <w:color w:val="auto"/>
              </w:rPr>
              <w:t>1</w:t>
            </w:r>
          </w:p>
        </w:tc>
      </w:tr>
      <w:tr w14:paraId="535B1E53">
        <w:tblPrEx>
          <w:tblCellMar>
            <w:top w:w="37" w:type="dxa"/>
            <w:left w:w="107" w:type="dxa"/>
            <w:bottom w:w="0" w:type="dxa"/>
            <w:right w:w="154" w:type="dxa"/>
          </w:tblCellMar>
        </w:tblPrEx>
        <w:trPr>
          <w:trHeight w:val="1072" w:hRule="atLeast"/>
        </w:trPr>
        <w:tc>
          <w:tcPr>
            <w:tcW w:w="0" w:type="auto"/>
            <w:vMerge w:val="continue"/>
            <w:tcBorders>
              <w:top w:val="nil"/>
              <w:left w:val="single" w:color="000000" w:sz="4" w:space="0"/>
              <w:bottom w:val="single" w:color="000000" w:sz="4" w:space="0"/>
              <w:right w:val="single" w:color="000000" w:sz="4" w:space="0"/>
            </w:tcBorders>
          </w:tcPr>
          <w:p w14:paraId="12A1766A">
            <w:pPr>
              <w:spacing w:after="160" w:line="259" w:lineRule="auto"/>
              <w:ind w:left="0" w:firstLine="0"/>
              <w:rPr>
                <w:rFonts w:ascii="Times New Roman" w:hAnsi="Times New Roman" w:cs="Times New Roman"/>
                <w:color w:val="auto"/>
              </w:rPr>
            </w:pPr>
          </w:p>
        </w:tc>
        <w:tc>
          <w:tcPr>
            <w:tcW w:w="0" w:type="auto"/>
            <w:vMerge w:val="continue"/>
            <w:tcBorders>
              <w:top w:val="nil"/>
              <w:left w:val="single" w:color="000000" w:sz="4" w:space="0"/>
              <w:bottom w:val="single" w:color="000000" w:sz="4" w:space="0"/>
              <w:right w:val="single" w:color="000000" w:sz="4" w:space="0"/>
            </w:tcBorders>
          </w:tcPr>
          <w:p w14:paraId="5748752E">
            <w:pPr>
              <w:spacing w:after="160" w:line="259" w:lineRule="auto"/>
              <w:ind w:left="0" w:firstLine="0"/>
              <w:rPr>
                <w:rFonts w:ascii="Times New Roman" w:hAnsi="Times New Roman" w:cs="Times New Roman"/>
                <w:color w:val="auto"/>
              </w:rPr>
            </w:pPr>
          </w:p>
        </w:tc>
        <w:tc>
          <w:tcPr>
            <w:tcW w:w="1913" w:type="dxa"/>
            <w:tcBorders>
              <w:top w:val="single" w:color="000000" w:sz="4" w:space="0"/>
              <w:left w:val="single" w:color="000000" w:sz="4" w:space="0"/>
              <w:bottom w:val="single" w:color="000000" w:sz="4" w:space="0"/>
              <w:right w:val="single" w:color="000000" w:sz="4" w:space="0"/>
            </w:tcBorders>
          </w:tcPr>
          <w:p w14:paraId="11C45A27">
            <w:pPr>
              <w:pStyle w:val="14"/>
              <w:spacing w:before="0" w:beforeAutospacing="0" w:after="0" w:afterAutospacing="0"/>
              <w:rPr>
                <w:rFonts w:ascii="Times New Roman" w:hAnsi="Times New Roman" w:cs="Times New Roman"/>
              </w:rPr>
            </w:pPr>
            <w:r>
              <w:rPr>
                <w:rStyle w:val="7"/>
                <w:rFonts w:ascii="Times New Roman" w:hAnsi="Times New Roman" w:cs="Times New Roman"/>
              </w:rPr>
              <w:t>In compliance with the requirements of the equipment maintenance and servicing work instructions</w:t>
            </w:r>
          </w:p>
          <w:p w14:paraId="34C347FC">
            <w:pPr>
              <w:spacing w:after="0" w:line="259" w:lineRule="auto"/>
              <w:ind w:left="2" w:firstLine="0"/>
              <w:rPr>
                <w:rFonts w:ascii="Times New Roman" w:hAnsi="Times New Roman" w:cs="Times New Roman"/>
                <w:color w:val="auto"/>
              </w:rPr>
            </w:pPr>
          </w:p>
        </w:tc>
        <w:tc>
          <w:tcPr>
            <w:tcW w:w="2505" w:type="dxa"/>
            <w:tcBorders>
              <w:top w:val="single" w:color="000000" w:sz="4" w:space="0"/>
              <w:left w:val="single" w:color="000000" w:sz="4" w:space="0"/>
              <w:bottom w:val="single" w:color="000000" w:sz="4" w:space="0"/>
              <w:right w:val="single" w:color="000000" w:sz="4" w:space="0"/>
            </w:tcBorders>
            <w:vAlign w:val="center"/>
          </w:tcPr>
          <w:p w14:paraId="42AD62C4">
            <w:pPr>
              <w:pStyle w:val="14"/>
              <w:spacing w:before="0" w:beforeAutospacing="0" w:after="0" w:afterAutospacing="0"/>
              <w:rPr>
                <w:rFonts w:ascii="Times New Roman" w:hAnsi="Times New Roman" w:cs="Times New Roman"/>
              </w:rPr>
            </w:pPr>
            <w:r>
              <w:rPr>
                <w:rStyle w:val="7"/>
                <w:rFonts w:ascii="Times New Roman" w:hAnsi="Times New Roman" w:cs="Times New Roman"/>
              </w:rPr>
              <w:t>Conductivity</w:t>
            </w:r>
          </w:p>
          <w:p w14:paraId="10B2D957">
            <w:pPr>
              <w:spacing w:after="0" w:line="259" w:lineRule="auto"/>
              <w:ind w:left="0" w:firstLine="0"/>
              <w:rPr>
                <w:rFonts w:ascii="Times New Roman" w:hAnsi="Times New Roman" w:cs="Times New Roman"/>
                <w:color w:val="auto"/>
              </w:rPr>
            </w:pPr>
          </w:p>
        </w:tc>
        <w:tc>
          <w:tcPr>
            <w:tcW w:w="1528" w:type="dxa"/>
            <w:tcBorders>
              <w:top w:val="single" w:color="000000" w:sz="4" w:space="0"/>
              <w:left w:val="single" w:color="000000" w:sz="4" w:space="0"/>
              <w:bottom w:val="single" w:color="000000" w:sz="4" w:space="0"/>
              <w:right w:val="single" w:color="000000" w:sz="4" w:space="0"/>
            </w:tcBorders>
            <w:vAlign w:val="center"/>
          </w:tcPr>
          <w:p w14:paraId="384893CE">
            <w:pPr>
              <w:spacing w:after="0" w:line="259" w:lineRule="auto"/>
              <w:ind w:left="47" w:firstLine="0"/>
              <w:jc w:val="center"/>
              <w:rPr>
                <w:rFonts w:ascii="Times New Roman" w:hAnsi="Times New Roman" w:cs="Times New Roman"/>
                <w:color w:val="auto"/>
              </w:rPr>
            </w:pPr>
            <w:r>
              <w:rPr>
                <w:rFonts w:ascii="Times New Roman" w:hAnsi="Times New Roman" w:eastAsia="Times New Roman" w:cs="Times New Roman"/>
                <w:color w:val="auto"/>
                <w:sz w:val="21"/>
              </w:rPr>
              <w:t>1</w:t>
            </w:r>
          </w:p>
        </w:tc>
      </w:tr>
      <w:tr w14:paraId="6448A14B">
        <w:tblPrEx>
          <w:tblCellMar>
            <w:top w:w="37" w:type="dxa"/>
            <w:left w:w="107" w:type="dxa"/>
            <w:bottom w:w="0" w:type="dxa"/>
            <w:right w:w="154" w:type="dxa"/>
          </w:tblCellMar>
        </w:tblPrEx>
        <w:trPr>
          <w:trHeight w:val="462" w:hRule="atLeast"/>
        </w:trPr>
        <w:tc>
          <w:tcPr>
            <w:tcW w:w="3542" w:type="dxa"/>
            <w:gridSpan w:val="2"/>
            <w:tcBorders>
              <w:top w:val="single" w:color="000000" w:sz="4" w:space="0"/>
              <w:left w:val="single" w:color="000000" w:sz="4" w:space="0"/>
              <w:bottom w:val="single" w:color="000000" w:sz="4" w:space="0"/>
              <w:right w:val="single" w:color="000000" w:sz="4" w:space="0"/>
            </w:tcBorders>
            <w:vAlign w:val="center"/>
          </w:tcPr>
          <w:p w14:paraId="69A743D8">
            <w:pPr>
              <w:spacing w:after="0" w:line="259" w:lineRule="auto"/>
              <w:ind w:left="44" w:firstLine="0"/>
              <w:jc w:val="center"/>
              <w:rPr>
                <w:rFonts w:ascii="Times New Roman" w:hAnsi="Times New Roman" w:cs="Times New Roman"/>
                <w:color w:val="auto"/>
              </w:rPr>
            </w:pPr>
            <w:r>
              <w:rPr>
                <w:rStyle w:val="7"/>
                <w:rFonts w:ascii="Times New Roman" w:hAnsi="Times New Roman" w:cs="Times New Roman"/>
                <w:color w:val="auto"/>
                <w:sz w:val="23"/>
                <w:szCs w:val="23"/>
              </w:rPr>
              <w:t>Scoring Item</w:t>
            </w:r>
          </w:p>
        </w:tc>
        <w:tc>
          <w:tcPr>
            <w:tcW w:w="4418" w:type="dxa"/>
            <w:gridSpan w:val="2"/>
            <w:tcBorders>
              <w:top w:val="single" w:color="000000" w:sz="4" w:space="0"/>
              <w:left w:val="single" w:color="000000" w:sz="4" w:space="0"/>
              <w:bottom w:val="single" w:color="000000" w:sz="4" w:space="0"/>
              <w:right w:val="single" w:color="000000" w:sz="4" w:space="0"/>
            </w:tcBorders>
            <w:vAlign w:val="center"/>
          </w:tcPr>
          <w:p w14:paraId="50E2B2AC">
            <w:pPr>
              <w:spacing w:after="0" w:line="259" w:lineRule="auto"/>
              <w:ind w:left="42" w:firstLine="0"/>
              <w:jc w:val="center"/>
              <w:rPr>
                <w:rFonts w:ascii="Times New Roman" w:hAnsi="Times New Roman" w:cs="Times New Roman"/>
                <w:color w:val="auto"/>
              </w:rPr>
            </w:pPr>
            <w:r>
              <w:rPr>
                <w:rStyle w:val="7"/>
                <w:rFonts w:ascii="Times New Roman" w:hAnsi="Times New Roman" w:cs="Times New Roman"/>
                <w:color w:val="auto"/>
                <w:sz w:val="23"/>
                <w:szCs w:val="23"/>
              </w:rPr>
              <w:t>Scoring Criteria</w:t>
            </w:r>
          </w:p>
        </w:tc>
        <w:tc>
          <w:tcPr>
            <w:tcW w:w="1528" w:type="dxa"/>
            <w:tcBorders>
              <w:top w:val="single" w:color="000000" w:sz="4" w:space="0"/>
              <w:left w:val="single" w:color="000000" w:sz="4" w:space="0"/>
              <w:bottom w:val="single" w:color="000000" w:sz="4" w:space="0"/>
              <w:right w:val="single" w:color="000000" w:sz="4" w:space="0"/>
            </w:tcBorders>
            <w:vAlign w:val="center"/>
          </w:tcPr>
          <w:p w14:paraId="23ED5E55">
            <w:pPr>
              <w:spacing w:after="0" w:line="259" w:lineRule="auto"/>
              <w:ind w:left="44" w:firstLine="0"/>
              <w:jc w:val="both"/>
              <w:rPr>
                <w:rFonts w:ascii="Times New Roman" w:hAnsi="Times New Roman" w:cs="Times New Roman"/>
                <w:color w:val="auto"/>
              </w:rPr>
            </w:pPr>
            <w:r>
              <w:rPr>
                <w:rStyle w:val="7"/>
                <w:rFonts w:ascii="Times New Roman" w:hAnsi="Times New Roman" w:cs="Times New Roman"/>
                <w:color w:val="auto"/>
                <w:sz w:val="23"/>
                <w:szCs w:val="23"/>
              </w:rPr>
              <w:t>Score Allocation (%)</w:t>
            </w:r>
          </w:p>
        </w:tc>
      </w:tr>
      <w:tr w14:paraId="47A2B60E">
        <w:tblPrEx>
          <w:tblCellMar>
            <w:top w:w="37" w:type="dxa"/>
            <w:left w:w="107" w:type="dxa"/>
            <w:bottom w:w="0" w:type="dxa"/>
            <w:right w:w="154" w:type="dxa"/>
          </w:tblCellMar>
        </w:tblPrEx>
        <w:trPr>
          <w:trHeight w:val="462" w:hRule="atLeast"/>
        </w:trPr>
        <w:tc>
          <w:tcPr>
            <w:tcW w:w="1557" w:type="dxa"/>
            <w:vMerge w:val="restart"/>
            <w:tcBorders>
              <w:top w:val="single" w:color="000000" w:sz="4" w:space="0"/>
              <w:left w:val="single" w:color="000000" w:sz="4" w:space="0"/>
              <w:bottom w:val="single" w:color="000000" w:sz="4" w:space="0"/>
              <w:right w:val="single" w:color="000000" w:sz="4" w:space="0"/>
            </w:tcBorders>
          </w:tcPr>
          <w:p w14:paraId="51609FD9">
            <w:pPr>
              <w:spacing w:after="160" w:line="259" w:lineRule="auto"/>
              <w:ind w:left="0" w:firstLine="0"/>
              <w:rPr>
                <w:rFonts w:ascii="Times New Roman" w:hAnsi="Times New Roman" w:cs="Times New Roman"/>
                <w:color w:val="auto"/>
              </w:rPr>
            </w:pPr>
          </w:p>
        </w:tc>
        <w:tc>
          <w:tcPr>
            <w:tcW w:w="1985" w:type="dxa"/>
            <w:tcBorders>
              <w:top w:val="single" w:color="000000" w:sz="4" w:space="0"/>
              <w:left w:val="single" w:color="000000" w:sz="4" w:space="0"/>
              <w:bottom w:val="single" w:color="000000" w:sz="4" w:space="0"/>
              <w:right w:val="single" w:color="000000" w:sz="4" w:space="0"/>
            </w:tcBorders>
          </w:tcPr>
          <w:p w14:paraId="02E12D5D">
            <w:pPr>
              <w:spacing w:after="0" w:line="259" w:lineRule="auto"/>
              <w:ind w:left="163" w:firstLine="0"/>
              <w:rPr>
                <w:rFonts w:ascii="Times New Roman" w:hAnsi="Times New Roman" w:cs="Times New Roman"/>
                <w:color w:val="auto"/>
              </w:rPr>
            </w:pPr>
            <w:r>
              <w:rPr>
                <w:rStyle w:val="7"/>
                <w:rFonts w:ascii="Times New Roman" w:hAnsi="Times New Roman" w:cs="Times New Roman"/>
                <w:color w:val="auto"/>
              </w:rPr>
              <w:t>Inking system temperature control</w:t>
            </w:r>
            <w:r>
              <w:rPr>
                <w:rStyle w:val="13"/>
                <w:rFonts w:ascii="Times New Roman" w:hAnsi="Times New Roman" w:cs="Times New Roman"/>
                <w:color w:val="auto"/>
              </w:rPr>
              <w:t> </w:t>
            </w:r>
          </w:p>
        </w:tc>
        <w:tc>
          <w:tcPr>
            <w:tcW w:w="4418" w:type="dxa"/>
            <w:gridSpan w:val="2"/>
            <w:tcBorders>
              <w:top w:val="single" w:color="000000" w:sz="4" w:space="0"/>
              <w:left w:val="single" w:color="000000" w:sz="4" w:space="0"/>
              <w:bottom w:val="single" w:color="000000" w:sz="4" w:space="0"/>
              <w:right w:val="single" w:color="000000" w:sz="4" w:space="0"/>
            </w:tcBorders>
          </w:tcPr>
          <w:p w14:paraId="139600FC">
            <w:pPr>
              <w:pStyle w:val="14"/>
              <w:spacing w:before="0" w:beforeAutospacing="0" w:after="0" w:afterAutospacing="0"/>
              <w:rPr>
                <w:rFonts w:ascii="Times New Roman" w:hAnsi="Times New Roman" w:cs="Times New Roman"/>
              </w:rPr>
            </w:pPr>
            <w:r>
              <w:rPr>
                <w:rStyle w:val="7"/>
                <w:rFonts w:ascii="Times New Roman" w:hAnsi="Times New Roman" w:cs="Times New Roman"/>
              </w:rPr>
              <w:t>Inking system temperature check: temperature (25±4)°C</w:t>
            </w:r>
          </w:p>
          <w:p w14:paraId="7CB07FDD">
            <w:pPr>
              <w:spacing w:after="0" w:line="259" w:lineRule="auto"/>
              <w:ind w:left="0" w:firstLine="0"/>
              <w:rPr>
                <w:rFonts w:ascii="Times New Roman" w:hAnsi="Times New Roman" w:cs="Times New Roman"/>
                <w:color w:val="auto"/>
              </w:rPr>
            </w:pPr>
          </w:p>
        </w:tc>
        <w:tc>
          <w:tcPr>
            <w:tcW w:w="1528" w:type="dxa"/>
            <w:tcBorders>
              <w:top w:val="single" w:color="000000" w:sz="4" w:space="0"/>
              <w:left w:val="single" w:color="000000" w:sz="4" w:space="0"/>
              <w:bottom w:val="single" w:color="000000" w:sz="4" w:space="0"/>
              <w:right w:val="single" w:color="000000" w:sz="4" w:space="0"/>
            </w:tcBorders>
          </w:tcPr>
          <w:p w14:paraId="1A263A99">
            <w:pPr>
              <w:spacing w:after="0" w:line="259" w:lineRule="auto"/>
              <w:ind w:left="41" w:firstLine="0"/>
              <w:jc w:val="center"/>
              <w:rPr>
                <w:rFonts w:ascii="Times New Roman" w:hAnsi="Times New Roman" w:cs="Times New Roman"/>
                <w:color w:val="auto"/>
              </w:rPr>
            </w:pPr>
            <w:r>
              <w:rPr>
                <w:rFonts w:ascii="Times New Roman" w:hAnsi="Times New Roman" w:eastAsia="Times New Roman" w:cs="Times New Roman"/>
                <w:color w:val="auto"/>
              </w:rPr>
              <w:t>2</w:t>
            </w:r>
          </w:p>
        </w:tc>
      </w:tr>
      <w:tr w14:paraId="123BBB0B">
        <w:tblPrEx>
          <w:tblCellMar>
            <w:top w:w="37" w:type="dxa"/>
            <w:left w:w="107" w:type="dxa"/>
            <w:bottom w:w="0" w:type="dxa"/>
            <w:right w:w="154" w:type="dxa"/>
          </w:tblCellMar>
        </w:tblPrEx>
        <w:trPr>
          <w:trHeight w:val="719" w:hRule="atLeast"/>
        </w:trPr>
        <w:tc>
          <w:tcPr>
            <w:tcW w:w="0" w:type="auto"/>
            <w:vMerge w:val="continue"/>
            <w:tcBorders>
              <w:top w:val="nil"/>
              <w:left w:val="single" w:color="000000" w:sz="4" w:space="0"/>
              <w:bottom w:val="single" w:color="000000" w:sz="4" w:space="0"/>
              <w:right w:val="single" w:color="000000" w:sz="4" w:space="0"/>
            </w:tcBorders>
          </w:tcPr>
          <w:p w14:paraId="482F12F3">
            <w:pPr>
              <w:spacing w:after="160" w:line="259" w:lineRule="auto"/>
              <w:ind w:left="0" w:firstLine="0"/>
              <w:rPr>
                <w:rFonts w:ascii="Times New Roman" w:hAnsi="Times New Roman" w:cs="Times New Roman"/>
                <w:color w:val="auto"/>
              </w:rPr>
            </w:pPr>
          </w:p>
        </w:tc>
        <w:tc>
          <w:tcPr>
            <w:tcW w:w="1985" w:type="dxa"/>
            <w:tcBorders>
              <w:top w:val="single" w:color="000000" w:sz="4" w:space="0"/>
              <w:left w:val="single" w:color="000000" w:sz="4" w:space="0"/>
              <w:bottom w:val="single" w:color="000000" w:sz="4" w:space="0"/>
              <w:right w:val="single" w:color="000000" w:sz="4" w:space="0"/>
            </w:tcBorders>
            <w:vAlign w:val="center"/>
          </w:tcPr>
          <w:p w14:paraId="50F6C247">
            <w:pPr>
              <w:spacing w:after="0" w:line="259" w:lineRule="auto"/>
              <w:ind w:left="44" w:firstLine="0"/>
              <w:jc w:val="center"/>
              <w:rPr>
                <w:rFonts w:ascii="Times New Roman" w:hAnsi="Times New Roman" w:cs="Times New Roman"/>
                <w:color w:val="auto"/>
              </w:rPr>
            </w:pPr>
            <w:r>
              <w:rPr>
                <w:rStyle w:val="7"/>
                <w:rFonts w:ascii="Times New Roman" w:hAnsi="Times New Roman" w:cs="Times New Roman"/>
                <w:color w:val="auto"/>
              </w:rPr>
              <w:t>instrument operation</w:t>
            </w:r>
          </w:p>
        </w:tc>
        <w:tc>
          <w:tcPr>
            <w:tcW w:w="4418" w:type="dxa"/>
            <w:gridSpan w:val="2"/>
            <w:tcBorders>
              <w:top w:val="single" w:color="000000" w:sz="4" w:space="0"/>
              <w:left w:val="single" w:color="000000" w:sz="4" w:space="0"/>
              <w:bottom w:val="single" w:color="000000" w:sz="4" w:space="0"/>
              <w:right w:val="single" w:color="000000" w:sz="4" w:space="0"/>
            </w:tcBorders>
          </w:tcPr>
          <w:p w14:paraId="2587FB01">
            <w:pPr>
              <w:pStyle w:val="14"/>
              <w:spacing w:before="0" w:beforeAutospacing="0" w:after="0" w:afterAutospacing="0"/>
              <w:rPr>
                <w:rFonts w:ascii="Times New Roman" w:hAnsi="Times New Roman" w:cs="Times New Roman"/>
              </w:rPr>
            </w:pPr>
            <w:r>
              <w:rPr>
                <w:rStyle w:val="7"/>
                <w:rFonts w:ascii="Times New Roman" w:hAnsi="Times New Roman" w:cs="Times New Roman"/>
              </w:rPr>
              <w:t>Skilled and standardized operation, capable of applying measured data such as solid density, colorimetric values, and dot gain.</w:t>
            </w:r>
          </w:p>
          <w:p w14:paraId="6CB52DB4">
            <w:pPr>
              <w:spacing w:after="0" w:line="259" w:lineRule="auto"/>
              <w:ind w:left="0" w:firstLine="0"/>
              <w:rPr>
                <w:rFonts w:ascii="Times New Roman" w:hAnsi="Times New Roman" w:cs="Times New Roman"/>
                <w:color w:val="auto"/>
              </w:rPr>
            </w:pPr>
          </w:p>
        </w:tc>
        <w:tc>
          <w:tcPr>
            <w:tcW w:w="1528" w:type="dxa"/>
            <w:tcBorders>
              <w:top w:val="single" w:color="000000" w:sz="4" w:space="0"/>
              <w:left w:val="single" w:color="000000" w:sz="4" w:space="0"/>
              <w:bottom w:val="single" w:color="000000" w:sz="4" w:space="0"/>
              <w:right w:val="single" w:color="000000" w:sz="4" w:space="0"/>
            </w:tcBorders>
            <w:vAlign w:val="center"/>
          </w:tcPr>
          <w:p w14:paraId="7DA73225">
            <w:pPr>
              <w:spacing w:after="0" w:line="259" w:lineRule="auto"/>
              <w:ind w:left="41" w:firstLine="0"/>
              <w:jc w:val="center"/>
              <w:rPr>
                <w:rFonts w:ascii="Times New Roman" w:hAnsi="Times New Roman" w:cs="Times New Roman"/>
                <w:color w:val="auto"/>
              </w:rPr>
            </w:pPr>
            <w:r>
              <w:rPr>
                <w:rFonts w:ascii="Times New Roman" w:hAnsi="Times New Roman" w:eastAsia="Times New Roman" w:cs="Times New Roman"/>
                <w:color w:val="auto"/>
              </w:rPr>
              <w:t>2</w:t>
            </w:r>
          </w:p>
        </w:tc>
      </w:tr>
    </w:tbl>
    <w:p w14:paraId="18834361">
      <w:pPr>
        <w:pStyle w:val="14"/>
        <w:spacing w:before="0" w:beforeAutospacing="0" w:after="0" w:afterAutospacing="0"/>
        <w:rPr>
          <w:rFonts w:ascii="Times New Roman" w:hAnsi="Times New Roman" w:cs="Times New Roman"/>
        </w:rPr>
      </w:pPr>
      <w:r>
        <w:rPr>
          <w:rStyle w:val="7"/>
          <w:rFonts w:ascii="Times New Roman" w:hAnsi="Times New Roman" w:cs="Times New Roman"/>
        </w:rPr>
        <w:t>Note on Printing Process Control Evaluation:</w:t>
      </w:r>
      <w:r>
        <w:rPr>
          <w:rStyle w:val="13"/>
          <w:rFonts w:ascii="Times New Roman" w:hAnsi="Times New Roman" w:cs="Times New Roman"/>
        </w:rPr>
        <w:t> </w:t>
      </w:r>
      <w:r>
        <w:rPr>
          <w:rFonts w:ascii="Times New Roman" w:hAnsi="Times New Roman" w:cs="Times New Roman"/>
        </w:rPr>
        <w:t>The total score for this section is 22 points. A score below 13.2 (60%) will result in an immediate failure of the C9 evaluation.</w:t>
      </w:r>
    </w:p>
    <w:p w14:paraId="7EBCA46B">
      <w:pPr>
        <w:spacing w:after="256"/>
        <w:ind w:left="-5"/>
        <w:rPr>
          <w:rFonts w:ascii="Times New Roman" w:hAnsi="Times New Roman" w:eastAsia="Times New Roman" w:cs="Times New Roman"/>
          <w:color w:val="auto"/>
        </w:rPr>
      </w:pPr>
    </w:p>
    <w:p w14:paraId="25FCA851">
      <w:pPr>
        <w:pStyle w:val="14"/>
        <w:spacing w:before="0" w:beforeAutospacing="0" w:after="240" w:afterAutospacing="0"/>
        <w:rPr>
          <w:rFonts w:ascii="Times New Roman" w:hAnsi="Times New Roman" w:cs="Times New Roman"/>
        </w:rPr>
      </w:pPr>
      <w:r>
        <w:rPr>
          <w:rStyle w:val="7"/>
          <w:rFonts w:ascii="Times New Roman" w:hAnsi="Times New Roman" w:cs="Times New Roman"/>
        </w:rPr>
        <w:t>8.2 Printed Sample Evaluation</w:t>
      </w:r>
    </w:p>
    <w:p w14:paraId="68D1E040">
      <w:pPr>
        <w:pStyle w:val="14"/>
        <w:spacing w:before="240" w:beforeAutospacing="0" w:after="240" w:afterAutospacing="0"/>
        <w:rPr>
          <w:rFonts w:ascii="Times New Roman" w:hAnsi="Times New Roman" w:cs="Times New Roman"/>
        </w:rPr>
      </w:pPr>
      <w:r>
        <w:rPr>
          <w:rStyle w:val="7"/>
          <w:rFonts w:ascii="Times New Roman" w:hAnsi="Times New Roman" w:cs="Times New Roman"/>
        </w:rPr>
        <w:t>8.2.1 Sample Appearance Evaluation (20 points)</w:t>
      </w:r>
    </w:p>
    <w:tbl>
      <w:tblPr>
        <w:tblStyle w:val="11"/>
        <w:tblW w:w="9718" w:type="dxa"/>
        <w:tblInd w:w="-267" w:type="dxa"/>
        <w:tblLayout w:type="autofit"/>
        <w:tblCellMar>
          <w:top w:w="80" w:type="dxa"/>
          <w:left w:w="108" w:type="dxa"/>
          <w:bottom w:w="0" w:type="dxa"/>
          <w:right w:w="109" w:type="dxa"/>
        </w:tblCellMar>
      </w:tblPr>
      <w:tblGrid>
        <w:gridCol w:w="1756"/>
        <w:gridCol w:w="1838"/>
        <w:gridCol w:w="4440"/>
        <w:gridCol w:w="1684"/>
      </w:tblGrid>
      <w:tr w14:paraId="14095EEF">
        <w:tblPrEx>
          <w:tblCellMar>
            <w:top w:w="80" w:type="dxa"/>
            <w:left w:w="108" w:type="dxa"/>
            <w:bottom w:w="0" w:type="dxa"/>
            <w:right w:w="109" w:type="dxa"/>
          </w:tblCellMar>
        </w:tblPrEx>
        <w:trPr>
          <w:trHeight w:val="464" w:hRule="atLeast"/>
        </w:trPr>
        <w:tc>
          <w:tcPr>
            <w:tcW w:w="3594" w:type="dxa"/>
            <w:gridSpan w:val="2"/>
            <w:tcBorders>
              <w:top w:val="single" w:color="000000" w:sz="4" w:space="0"/>
              <w:left w:val="single" w:color="000000" w:sz="4" w:space="0"/>
              <w:bottom w:val="single" w:color="000000" w:sz="4" w:space="0"/>
              <w:right w:val="single" w:color="000000" w:sz="4" w:space="0"/>
            </w:tcBorders>
            <w:vAlign w:val="center"/>
          </w:tcPr>
          <w:p w14:paraId="5694D343">
            <w:pPr>
              <w:spacing w:after="0" w:line="259" w:lineRule="auto"/>
              <w:ind w:left="1" w:firstLine="0"/>
              <w:jc w:val="center"/>
              <w:rPr>
                <w:rFonts w:ascii="Times New Roman" w:hAnsi="Times New Roman" w:cs="Times New Roman"/>
                <w:color w:val="auto"/>
              </w:rPr>
            </w:pPr>
            <w:r>
              <w:rPr>
                <w:rStyle w:val="7"/>
                <w:rFonts w:ascii="Times New Roman" w:hAnsi="Times New Roman" w:cs="Times New Roman"/>
                <w:color w:val="auto"/>
                <w:sz w:val="23"/>
                <w:szCs w:val="23"/>
              </w:rPr>
              <w:t>Scoring Item</w:t>
            </w:r>
          </w:p>
        </w:tc>
        <w:tc>
          <w:tcPr>
            <w:tcW w:w="4440" w:type="dxa"/>
            <w:tcBorders>
              <w:top w:val="single" w:color="000000" w:sz="4" w:space="0"/>
              <w:left w:val="single" w:color="000000" w:sz="4" w:space="0"/>
              <w:bottom w:val="single" w:color="000000" w:sz="4" w:space="0"/>
              <w:right w:val="single" w:color="000000" w:sz="4" w:space="0"/>
            </w:tcBorders>
            <w:vAlign w:val="center"/>
          </w:tcPr>
          <w:p w14:paraId="26798D47">
            <w:pPr>
              <w:spacing w:after="0" w:line="259" w:lineRule="auto"/>
              <w:ind w:left="0" w:right="2" w:firstLine="0"/>
              <w:jc w:val="center"/>
              <w:rPr>
                <w:rFonts w:ascii="Times New Roman" w:hAnsi="Times New Roman" w:cs="Times New Roman"/>
                <w:color w:val="auto"/>
              </w:rPr>
            </w:pPr>
            <w:r>
              <w:rPr>
                <w:rStyle w:val="7"/>
                <w:rFonts w:ascii="Times New Roman" w:hAnsi="Times New Roman" w:cs="Times New Roman"/>
                <w:color w:val="auto"/>
                <w:sz w:val="23"/>
                <w:szCs w:val="23"/>
              </w:rPr>
              <w:t>Scoring Criteria</w:t>
            </w:r>
          </w:p>
        </w:tc>
        <w:tc>
          <w:tcPr>
            <w:tcW w:w="1684" w:type="dxa"/>
            <w:tcBorders>
              <w:top w:val="single" w:color="000000" w:sz="4" w:space="0"/>
              <w:left w:val="single" w:color="000000" w:sz="4" w:space="0"/>
              <w:bottom w:val="single" w:color="000000" w:sz="4" w:space="0"/>
              <w:right w:val="single" w:color="000000" w:sz="4" w:space="0"/>
            </w:tcBorders>
            <w:vAlign w:val="center"/>
          </w:tcPr>
          <w:p w14:paraId="202DB1C4">
            <w:pPr>
              <w:spacing w:after="0" w:line="259" w:lineRule="auto"/>
              <w:ind w:left="121" w:firstLine="0"/>
              <w:rPr>
                <w:rFonts w:ascii="Times New Roman" w:hAnsi="Times New Roman" w:cs="Times New Roman"/>
                <w:color w:val="auto"/>
              </w:rPr>
            </w:pPr>
            <w:r>
              <w:rPr>
                <w:rStyle w:val="7"/>
                <w:rFonts w:ascii="Times New Roman" w:hAnsi="Times New Roman" w:cs="Times New Roman"/>
                <w:color w:val="auto"/>
                <w:sz w:val="23"/>
                <w:szCs w:val="23"/>
              </w:rPr>
              <w:t>Score Allocation (%)</w:t>
            </w:r>
          </w:p>
        </w:tc>
      </w:tr>
      <w:tr w14:paraId="2E9873D8">
        <w:tblPrEx>
          <w:tblCellMar>
            <w:top w:w="80" w:type="dxa"/>
            <w:left w:w="108" w:type="dxa"/>
            <w:bottom w:w="0" w:type="dxa"/>
            <w:right w:w="109" w:type="dxa"/>
          </w:tblCellMar>
        </w:tblPrEx>
        <w:trPr>
          <w:trHeight w:val="747" w:hRule="atLeast"/>
        </w:trPr>
        <w:tc>
          <w:tcPr>
            <w:tcW w:w="1756" w:type="dxa"/>
            <w:vMerge w:val="restart"/>
            <w:tcBorders>
              <w:top w:val="single" w:color="000000" w:sz="4" w:space="0"/>
              <w:left w:val="single" w:color="000000" w:sz="4" w:space="0"/>
              <w:bottom w:val="single" w:color="000000" w:sz="4" w:space="0"/>
              <w:right w:val="single" w:color="000000" w:sz="4" w:space="0"/>
            </w:tcBorders>
            <w:vAlign w:val="center"/>
          </w:tcPr>
          <w:p w14:paraId="468BA92D">
            <w:pPr>
              <w:spacing w:after="0" w:line="259" w:lineRule="auto"/>
              <w:ind w:left="254" w:firstLine="0"/>
              <w:rPr>
                <w:rFonts w:ascii="Times New Roman" w:hAnsi="Times New Roman" w:cs="Times New Roman"/>
                <w:color w:val="auto"/>
              </w:rPr>
            </w:pPr>
            <w:r>
              <w:rPr>
                <w:rStyle w:val="7"/>
                <w:rFonts w:ascii="Times New Roman" w:hAnsi="Times New Roman" w:cs="Times New Roman"/>
                <w:color w:val="auto"/>
                <w:sz w:val="23"/>
                <w:szCs w:val="23"/>
              </w:rPr>
              <w:t>Sample Appearance</w:t>
            </w:r>
          </w:p>
        </w:tc>
        <w:tc>
          <w:tcPr>
            <w:tcW w:w="1838" w:type="dxa"/>
            <w:tcBorders>
              <w:top w:val="single" w:color="000000" w:sz="4" w:space="0"/>
              <w:left w:val="single" w:color="000000" w:sz="4" w:space="0"/>
              <w:bottom w:val="single" w:color="000000" w:sz="4" w:space="0"/>
              <w:right w:val="single" w:color="000000" w:sz="4" w:space="0"/>
            </w:tcBorders>
            <w:vAlign w:val="center"/>
          </w:tcPr>
          <w:p w14:paraId="76E5FF95">
            <w:pPr>
              <w:spacing w:after="0" w:line="259" w:lineRule="auto"/>
              <w:ind w:left="333" w:firstLine="0"/>
              <w:rPr>
                <w:rFonts w:ascii="Times New Roman" w:hAnsi="Times New Roman" w:cs="Times New Roman"/>
                <w:color w:val="auto"/>
              </w:rPr>
            </w:pPr>
            <w:r>
              <w:rPr>
                <w:rStyle w:val="7"/>
                <w:rFonts w:ascii="Times New Roman" w:hAnsi="Times New Roman" w:cs="Times New Roman"/>
                <w:color w:val="auto"/>
                <w:sz w:val="23"/>
                <w:szCs w:val="23"/>
              </w:rPr>
              <w:t>Printing Defects</w:t>
            </w:r>
          </w:p>
        </w:tc>
        <w:tc>
          <w:tcPr>
            <w:tcW w:w="4440" w:type="dxa"/>
            <w:tcBorders>
              <w:top w:val="single" w:color="000000" w:sz="4" w:space="0"/>
              <w:left w:val="single" w:color="000000" w:sz="4" w:space="0"/>
              <w:bottom w:val="single" w:color="000000" w:sz="4" w:space="0"/>
              <w:right w:val="single" w:color="000000" w:sz="4" w:space="0"/>
            </w:tcBorders>
          </w:tcPr>
          <w:p w14:paraId="708AE7F8">
            <w:pPr>
              <w:spacing w:after="0" w:line="259" w:lineRule="auto"/>
              <w:ind w:left="0" w:firstLine="0"/>
              <w:rPr>
                <w:rFonts w:ascii="Times New Roman" w:hAnsi="Times New Roman" w:cs="Times New Roman"/>
                <w:color w:val="auto"/>
              </w:rPr>
            </w:pPr>
            <w:r>
              <w:rPr>
                <w:rFonts w:ascii="Times New Roman" w:hAnsi="Times New Roman" w:cs="Times New Roman"/>
                <w:color w:val="auto"/>
                <w:sz w:val="23"/>
                <w:szCs w:val="23"/>
                <w:shd w:val="clear" w:color="auto" w:fill="FFFFFF"/>
              </w:rPr>
              <w:t>The printed sheet shall be free from printing defects such as stains, scratches, ghosting, scumming, filling-in, streaks, slivering, etc.</w:t>
            </w:r>
          </w:p>
        </w:tc>
        <w:tc>
          <w:tcPr>
            <w:tcW w:w="1684" w:type="dxa"/>
            <w:tcBorders>
              <w:top w:val="single" w:color="000000" w:sz="4" w:space="0"/>
              <w:left w:val="single" w:color="000000" w:sz="4" w:space="0"/>
              <w:bottom w:val="single" w:color="000000" w:sz="4" w:space="0"/>
              <w:right w:val="single" w:color="000000" w:sz="4" w:space="0"/>
            </w:tcBorders>
            <w:vAlign w:val="center"/>
          </w:tcPr>
          <w:p w14:paraId="1BF20437">
            <w:pPr>
              <w:spacing w:after="0" w:line="259" w:lineRule="auto"/>
              <w:ind w:left="0" w:firstLine="0"/>
              <w:jc w:val="center"/>
              <w:rPr>
                <w:rFonts w:ascii="Times New Roman" w:hAnsi="Times New Roman" w:cs="Times New Roman"/>
                <w:color w:val="auto"/>
              </w:rPr>
            </w:pPr>
            <w:r>
              <w:rPr>
                <w:rFonts w:ascii="Times New Roman" w:hAnsi="Times New Roman" w:eastAsia="Times New Roman" w:cs="Times New Roman"/>
                <w:color w:val="auto"/>
              </w:rPr>
              <w:t>1</w:t>
            </w:r>
          </w:p>
        </w:tc>
      </w:tr>
      <w:tr w14:paraId="622BFC5B">
        <w:tblPrEx>
          <w:tblCellMar>
            <w:top w:w="80" w:type="dxa"/>
            <w:left w:w="108" w:type="dxa"/>
            <w:bottom w:w="0" w:type="dxa"/>
            <w:right w:w="109" w:type="dxa"/>
          </w:tblCellMar>
        </w:tblPrEx>
        <w:trPr>
          <w:trHeight w:val="464" w:hRule="atLeast"/>
        </w:trPr>
        <w:tc>
          <w:tcPr>
            <w:tcW w:w="0" w:type="auto"/>
            <w:vMerge w:val="continue"/>
            <w:tcBorders>
              <w:top w:val="nil"/>
              <w:left w:val="single" w:color="000000" w:sz="4" w:space="0"/>
              <w:bottom w:val="nil"/>
              <w:right w:val="single" w:color="000000" w:sz="4" w:space="0"/>
            </w:tcBorders>
          </w:tcPr>
          <w:p w14:paraId="29A0F259">
            <w:pPr>
              <w:spacing w:after="160" w:line="259" w:lineRule="auto"/>
              <w:ind w:left="0" w:firstLine="0"/>
              <w:rPr>
                <w:rFonts w:ascii="Times New Roman" w:hAnsi="Times New Roman" w:cs="Times New Roman"/>
                <w:color w:val="auto"/>
              </w:rPr>
            </w:pPr>
          </w:p>
        </w:tc>
        <w:tc>
          <w:tcPr>
            <w:tcW w:w="1838" w:type="dxa"/>
            <w:tcBorders>
              <w:top w:val="single" w:color="000000" w:sz="4" w:space="0"/>
              <w:left w:val="single" w:color="000000" w:sz="4" w:space="0"/>
              <w:bottom w:val="single" w:color="000000" w:sz="4" w:space="0"/>
              <w:right w:val="single" w:color="000000" w:sz="4" w:space="0"/>
            </w:tcBorders>
          </w:tcPr>
          <w:p w14:paraId="1E7E01BF">
            <w:pPr>
              <w:spacing w:after="0" w:line="259" w:lineRule="auto"/>
              <w:ind w:left="1" w:firstLine="0"/>
              <w:jc w:val="center"/>
              <w:rPr>
                <w:rFonts w:ascii="Times New Roman" w:hAnsi="Times New Roman" w:cs="Times New Roman"/>
                <w:color w:val="auto"/>
              </w:rPr>
            </w:pPr>
            <w:r>
              <w:rPr>
                <w:rStyle w:val="7"/>
                <w:rFonts w:ascii="Times New Roman" w:hAnsi="Times New Roman" w:cs="Times New Roman"/>
                <w:color w:val="auto"/>
                <w:sz w:val="23"/>
                <w:szCs w:val="23"/>
              </w:rPr>
              <w:t>Star Target</w:t>
            </w:r>
          </w:p>
        </w:tc>
        <w:tc>
          <w:tcPr>
            <w:tcW w:w="4440" w:type="dxa"/>
            <w:tcBorders>
              <w:top w:val="single" w:color="000000" w:sz="4" w:space="0"/>
              <w:left w:val="single" w:color="000000" w:sz="4" w:space="0"/>
              <w:bottom w:val="single" w:color="000000" w:sz="4" w:space="0"/>
              <w:right w:val="single" w:color="000000" w:sz="4" w:space="0"/>
            </w:tcBorders>
            <w:vAlign w:val="center"/>
          </w:tcPr>
          <w:p w14:paraId="6315C5D1">
            <w:pPr>
              <w:spacing w:after="0" w:line="259" w:lineRule="auto"/>
              <w:ind w:left="0" w:firstLine="0"/>
              <w:rPr>
                <w:rFonts w:ascii="Times New Roman" w:hAnsi="Times New Roman" w:cs="Times New Roman"/>
                <w:color w:val="auto"/>
              </w:rPr>
            </w:pPr>
            <w:r>
              <w:rPr>
                <w:rFonts w:ascii="Times New Roman" w:hAnsi="Times New Roman" w:cs="Times New Roman"/>
                <w:color w:val="auto"/>
                <w:sz w:val="23"/>
                <w:szCs w:val="23"/>
                <w:shd w:val="clear" w:color="auto" w:fill="FFFFFF"/>
              </w:rPr>
              <w:t>The centre point of the four-color star target shall be clear, with distinct lines and no ghosting.</w:t>
            </w:r>
          </w:p>
        </w:tc>
        <w:tc>
          <w:tcPr>
            <w:tcW w:w="1684" w:type="dxa"/>
            <w:tcBorders>
              <w:top w:val="single" w:color="000000" w:sz="4" w:space="0"/>
              <w:left w:val="single" w:color="000000" w:sz="4" w:space="0"/>
              <w:bottom w:val="single" w:color="000000" w:sz="4" w:space="0"/>
              <w:right w:val="single" w:color="000000" w:sz="4" w:space="0"/>
            </w:tcBorders>
          </w:tcPr>
          <w:p w14:paraId="5552BD10">
            <w:pPr>
              <w:spacing w:after="0" w:line="259" w:lineRule="auto"/>
              <w:ind w:left="0" w:firstLine="0"/>
              <w:jc w:val="center"/>
              <w:rPr>
                <w:rFonts w:ascii="Times New Roman" w:hAnsi="Times New Roman" w:cs="Times New Roman"/>
                <w:color w:val="auto"/>
              </w:rPr>
            </w:pPr>
            <w:r>
              <w:rPr>
                <w:rFonts w:ascii="Times New Roman" w:hAnsi="Times New Roman" w:eastAsia="Times New Roman" w:cs="Times New Roman"/>
                <w:color w:val="auto"/>
              </w:rPr>
              <w:t>2</w:t>
            </w:r>
          </w:p>
        </w:tc>
      </w:tr>
      <w:tr w14:paraId="687097DF">
        <w:tblPrEx>
          <w:tblCellMar>
            <w:top w:w="80" w:type="dxa"/>
            <w:left w:w="108" w:type="dxa"/>
            <w:bottom w:w="0" w:type="dxa"/>
            <w:right w:w="109" w:type="dxa"/>
          </w:tblCellMar>
        </w:tblPrEx>
        <w:trPr>
          <w:trHeight w:val="464" w:hRule="atLeast"/>
        </w:trPr>
        <w:tc>
          <w:tcPr>
            <w:tcW w:w="0" w:type="auto"/>
            <w:vMerge w:val="continue"/>
            <w:tcBorders>
              <w:top w:val="nil"/>
              <w:left w:val="single" w:color="000000" w:sz="4" w:space="0"/>
              <w:bottom w:val="nil"/>
              <w:right w:val="single" w:color="000000" w:sz="4" w:space="0"/>
            </w:tcBorders>
          </w:tcPr>
          <w:p w14:paraId="4C7D1E54">
            <w:pPr>
              <w:spacing w:after="160" w:line="259" w:lineRule="auto"/>
              <w:ind w:left="0" w:firstLine="0"/>
              <w:rPr>
                <w:rFonts w:ascii="Times New Roman" w:hAnsi="Times New Roman" w:cs="Times New Roman"/>
                <w:color w:val="auto"/>
              </w:rPr>
            </w:pPr>
          </w:p>
        </w:tc>
        <w:tc>
          <w:tcPr>
            <w:tcW w:w="1838" w:type="dxa"/>
            <w:tcBorders>
              <w:top w:val="single" w:color="000000" w:sz="4" w:space="0"/>
              <w:left w:val="single" w:color="000000" w:sz="4" w:space="0"/>
              <w:bottom w:val="single" w:color="000000" w:sz="4" w:space="0"/>
              <w:right w:val="single" w:color="000000" w:sz="4" w:space="0"/>
            </w:tcBorders>
          </w:tcPr>
          <w:p w14:paraId="77014C3C">
            <w:pPr>
              <w:spacing w:after="0" w:line="259" w:lineRule="auto"/>
              <w:ind w:left="333" w:firstLine="0"/>
              <w:rPr>
                <w:rFonts w:ascii="Times New Roman" w:hAnsi="Times New Roman" w:cs="Times New Roman"/>
                <w:color w:val="auto"/>
              </w:rPr>
            </w:pPr>
            <w:r>
              <w:rPr>
                <w:rStyle w:val="7"/>
                <w:rFonts w:ascii="Times New Roman" w:hAnsi="Times New Roman" w:cs="Times New Roman"/>
                <w:color w:val="auto"/>
                <w:sz w:val="23"/>
                <w:szCs w:val="23"/>
              </w:rPr>
              <w:t>Register Accuracy</w:t>
            </w:r>
          </w:p>
        </w:tc>
        <w:tc>
          <w:tcPr>
            <w:tcW w:w="4440" w:type="dxa"/>
            <w:tcBorders>
              <w:top w:val="single" w:color="000000" w:sz="4" w:space="0"/>
              <w:left w:val="single" w:color="000000" w:sz="4" w:space="0"/>
              <w:bottom w:val="single" w:color="000000" w:sz="4" w:space="0"/>
              <w:right w:val="single" w:color="000000" w:sz="4" w:space="0"/>
            </w:tcBorders>
          </w:tcPr>
          <w:p w14:paraId="07D6A431">
            <w:pPr>
              <w:spacing w:after="0" w:line="259" w:lineRule="auto"/>
              <w:ind w:left="0" w:firstLine="0"/>
              <w:rPr>
                <w:rFonts w:ascii="Times New Roman" w:hAnsi="Times New Roman" w:cs="Times New Roman"/>
                <w:color w:val="auto"/>
              </w:rPr>
            </w:pPr>
            <w:r>
              <w:rPr>
                <w:rFonts w:ascii="Times New Roman" w:hAnsi="Times New Roman" w:cs="Times New Roman"/>
                <w:color w:val="auto"/>
                <w:sz w:val="23"/>
                <w:szCs w:val="23"/>
                <w:shd w:val="clear" w:color="auto" w:fill="FFFFFF"/>
              </w:rPr>
              <w:t>The four-color register error shall be ≤ 0.1 mm.</w:t>
            </w:r>
          </w:p>
        </w:tc>
        <w:tc>
          <w:tcPr>
            <w:tcW w:w="1684" w:type="dxa"/>
            <w:tcBorders>
              <w:top w:val="single" w:color="000000" w:sz="4" w:space="0"/>
              <w:left w:val="single" w:color="000000" w:sz="4" w:space="0"/>
              <w:bottom w:val="single" w:color="000000" w:sz="4" w:space="0"/>
              <w:right w:val="single" w:color="000000" w:sz="4" w:space="0"/>
            </w:tcBorders>
          </w:tcPr>
          <w:p w14:paraId="5065B228">
            <w:pPr>
              <w:spacing w:after="0" w:line="259" w:lineRule="auto"/>
              <w:ind w:left="0" w:firstLine="0"/>
              <w:jc w:val="center"/>
              <w:rPr>
                <w:rFonts w:ascii="Times New Roman" w:hAnsi="Times New Roman" w:cs="Times New Roman"/>
                <w:color w:val="auto"/>
              </w:rPr>
            </w:pPr>
            <w:r>
              <w:rPr>
                <w:rFonts w:ascii="Times New Roman" w:hAnsi="Times New Roman" w:eastAsia="Times New Roman" w:cs="Times New Roman"/>
                <w:color w:val="auto"/>
              </w:rPr>
              <w:t>1</w:t>
            </w:r>
          </w:p>
        </w:tc>
      </w:tr>
      <w:tr w14:paraId="13796D1B">
        <w:tblPrEx>
          <w:tblCellMar>
            <w:top w:w="80" w:type="dxa"/>
            <w:left w:w="108" w:type="dxa"/>
            <w:bottom w:w="0" w:type="dxa"/>
            <w:right w:w="109" w:type="dxa"/>
          </w:tblCellMar>
        </w:tblPrEx>
        <w:trPr>
          <w:trHeight w:val="464" w:hRule="atLeast"/>
        </w:trPr>
        <w:tc>
          <w:tcPr>
            <w:tcW w:w="0" w:type="auto"/>
            <w:vMerge w:val="continue"/>
            <w:tcBorders>
              <w:top w:val="nil"/>
              <w:left w:val="single" w:color="000000" w:sz="4" w:space="0"/>
              <w:bottom w:val="nil"/>
              <w:right w:val="single" w:color="000000" w:sz="4" w:space="0"/>
            </w:tcBorders>
          </w:tcPr>
          <w:p w14:paraId="427F4311">
            <w:pPr>
              <w:spacing w:after="160" w:line="259" w:lineRule="auto"/>
              <w:ind w:left="0" w:firstLine="0"/>
              <w:rPr>
                <w:rFonts w:ascii="Times New Roman" w:hAnsi="Times New Roman" w:cs="Times New Roman"/>
                <w:color w:val="auto"/>
              </w:rPr>
            </w:pPr>
          </w:p>
        </w:tc>
        <w:tc>
          <w:tcPr>
            <w:tcW w:w="1838" w:type="dxa"/>
            <w:tcBorders>
              <w:top w:val="single" w:color="000000" w:sz="4" w:space="0"/>
              <w:left w:val="single" w:color="000000" w:sz="4" w:space="0"/>
              <w:bottom w:val="single" w:color="000000" w:sz="4" w:space="0"/>
              <w:right w:val="single" w:color="000000" w:sz="4" w:space="0"/>
            </w:tcBorders>
          </w:tcPr>
          <w:p w14:paraId="273CC316">
            <w:pPr>
              <w:spacing w:after="0" w:line="259" w:lineRule="auto"/>
              <w:ind w:left="333" w:firstLine="0"/>
              <w:rPr>
                <w:rFonts w:ascii="Times New Roman" w:hAnsi="Times New Roman" w:cs="Times New Roman"/>
                <w:color w:val="auto"/>
              </w:rPr>
            </w:pPr>
            <w:r>
              <w:rPr>
                <w:rStyle w:val="7"/>
                <w:rFonts w:ascii="Times New Roman" w:hAnsi="Times New Roman" w:cs="Times New Roman"/>
                <w:color w:val="auto"/>
                <w:sz w:val="23"/>
                <w:szCs w:val="23"/>
              </w:rPr>
              <w:t>Text and Lines</w:t>
            </w:r>
          </w:p>
        </w:tc>
        <w:tc>
          <w:tcPr>
            <w:tcW w:w="4440" w:type="dxa"/>
            <w:tcBorders>
              <w:top w:val="single" w:color="000000" w:sz="4" w:space="0"/>
              <w:left w:val="single" w:color="000000" w:sz="4" w:space="0"/>
              <w:bottom w:val="single" w:color="000000" w:sz="4" w:space="0"/>
              <w:right w:val="single" w:color="000000" w:sz="4" w:space="0"/>
            </w:tcBorders>
          </w:tcPr>
          <w:p w14:paraId="6114E9A6">
            <w:pPr>
              <w:spacing w:after="0" w:line="259" w:lineRule="auto"/>
              <w:ind w:left="0" w:firstLine="0"/>
              <w:jc w:val="both"/>
              <w:rPr>
                <w:rFonts w:ascii="Times New Roman" w:hAnsi="Times New Roman" w:cs="Times New Roman"/>
                <w:color w:val="auto"/>
              </w:rPr>
            </w:pPr>
            <w:r>
              <w:rPr>
                <w:rFonts w:ascii="Times New Roman" w:hAnsi="Times New Roman" w:cs="Times New Roman"/>
                <w:color w:val="auto"/>
                <w:sz w:val="23"/>
                <w:szCs w:val="23"/>
                <w:shd w:val="clear" w:color="auto" w:fill="FFFFFF"/>
              </w:rPr>
              <w:t>0.02 mm lines shall be clearly defined; 2.0 pt type shall show no missing or broken strokes.</w:t>
            </w:r>
          </w:p>
        </w:tc>
        <w:tc>
          <w:tcPr>
            <w:tcW w:w="1684" w:type="dxa"/>
            <w:tcBorders>
              <w:top w:val="single" w:color="000000" w:sz="4" w:space="0"/>
              <w:left w:val="single" w:color="000000" w:sz="4" w:space="0"/>
              <w:bottom w:val="single" w:color="000000" w:sz="4" w:space="0"/>
              <w:right w:val="single" w:color="000000" w:sz="4" w:space="0"/>
            </w:tcBorders>
          </w:tcPr>
          <w:p w14:paraId="7A546A28">
            <w:pPr>
              <w:spacing w:after="0" w:line="259" w:lineRule="auto"/>
              <w:ind w:left="0" w:firstLine="0"/>
              <w:jc w:val="center"/>
              <w:rPr>
                <w:rFonts w:ascii="Times New Roman" w:hAnsi="Times New Roman" w:cs="Times New Roman"/>
                <w:color w:val="auto"/>
              </w:rPr>
            </w:pPr>
            <w:r>
              <w:rPr>
                <w:rFonts w:ascii="Times New Roman" w:hAnsi="Times New Roman" w:eastAsia="Times New Roman" w:cs="Times New Roman"/>
                <w:color w:val="auto"/>
              </w:rPr>
              <w:t>2</w:t>
            </w:r>
          </w:p>
        </w:tc>
      </w:tr>
      <w:tr w14:paraId="492290EF">
        <w:tblPrEx>
          <w:tblCellMar>
            <w:top w:w="80" w:type="dxa"/>
            <w:left w:w="108" w:type="dxa"/>
            <w:bottom w:w="0" w:type="dxa"/>
            <w:right w:w="109" w:type="dxa"/>
          </w:tblCellMar>
        </w:tblPrEx>
        <w:trPr>
          <w:trHeight w:val="464" w:hRule="atLeast"/>
        </w:trPr>
        <w:tc>
          <w:tcPr>
            <w:tcW w:w="0" w:type="auto"/>
            <w:vMerge w:val="continue"/>
            <w:tcBorders>
              <w:top w:val="nil"/>
              <w:left w:val="single" w:color="000000" w:sz="4" w:space="0"/>
              <w:bottom w:val="nil"/>
              <w:right w:val="single" w:color="000000" w:sz="4" w:space="0"/>
            </w:tcBorders>
          </w:tcPr>
          <w:p w14:paraId="345B5FEE">
            <w:pPr>
              <w:spacing w:after="160" w:line="259" w:lineRule="auto"/>
              <w:ind w:left="0" w:firstLine="0"/>
              <w:rPr>
                <w:rFonts w:ascii="Times New Roman" w:hAnsi="Times New Roman" w:cs="Times New Roman"/>
                <w:color w:val="auto"/>
              </w:rPr>
            </w:pPr>
          </w:p>
        </w:tc>
        <w:tc>
          <w:tcPr>
            <w:tcW w:w="1838" w:type="dxa"/>
            <w:tcBorders>
              <w:top w:val="single" w:color="000000" w:sz="4" w:space="0"/>
              <w:left w:val="single" w:color="000000" w:sz="4" w:space="0"/>
              <w:bottom w:val="single" w:color="000000" w:sz="4" w:space="0"/>
              <w:right w:val="single" w:color="000000" w:sz="4" w:space="0"/>
            </w:tcBorders>
          </w:tcPr>
          <w:p w14:paraId="307BED00">
            <w:pPr>
              <w:spacing w:after="0" w:line="259" w:lineRule="auto"/>
              <w:ind w:left="333" w:firstLine="0"/>
              <w:rPr>
                <w:rFonts w:ascii="Times New Roman" w:hAnsi="Times New Roman" w:cs="Times New Roman"/>
                <w:color w:val="auto"/>
              </w:rPr>
            </w:pPr>
            <w:r>
              <w:rPr>
                <w:rStyle w:val="7"/>
                <w:rFonts w:ascii="Times New Roman" w:hAnsi="Times New Roman" w:cs="Times New Roman"/>
                <w:color w:val="auto"/>
                <w:sz w:val="23"/>
                <w:szCs w:val="23"/>
              </w:rPr>
              <w:t>Tonal Range</w:t>
            </w:r>
          </w:p>
        </w:tc>
        <w:tc>
          <w:tcPr>
            <w:tcW w:w="4440" w:type="dxa"/>
            <w:tcBorders>
              <w:top w:val="single" w:color="000000" w:sz="4" w:space="0"/>
              <w:left w:val="single" w:color="000000" w:sz="4" w:space="0"/>
              <w:bottom w:val="single" w:color="000000" w:sz="4" w:space="0"/>
              <w:right w:val="single" w:color="000000" w:sz="4" w:space="0"/>
            </w:tcBorders>
          </w:tcPr>
          <w:p w14:paraId="1D3FF40A">
            <w:pPr>
              <w:spacing w:after="0" w:line="259" w:lineRule="auto"/>
              <w:ind w:left="0" w:firstLine="0"/>
              <w:rPr>
                <w:rFonts w:ascii="Times New Roman" w:hAnsi="Times New Roman" w:cs="Times New Roman"/>
                <w:color w:val="auto"/>
              </w:rPr>
            </w:pPr>
            <w:r>
              <w:rPr>
                <w:rFonts w:ascii="Times New Roman" w:hAnsi="Times New Roman" w:cs="Times New Roman"/>
                <w:color w:val="auto"/>
                <w:sz w:val="23"/>
                <w:szCs w:val="23"/>
                <w:shd w:val="clear" w:color="auto" w:fill="FFFFFF"/>
              </w:rPr>
              <w:t>2% dots shall not be lost; 98% dots shall not fill in.</w:t>
            </w:r>
          </w:p>
        </w:tc>
        <w:tc>
          <w:tcPr>
            <w:tcW w:w="1684" w:type="dxa"/>
            <w:tcBorders>
              <w:top w:val="single" w:color="000000" w:sz="4" w:space="0"/>
              <w:left w:val="single" w:color="000000" w:sz="4" w:space="0"/>
              <w:bottom w:val="single" w:color="000000" w:sz="4" w:space="0"/>
              <w:right w:val="single" w:color="000000" w:sz="4" w:space="0"/>
            </w:tcBorders>
          </w:tcPr>
          <w:p w14:paraId="3981F1B5">
            <w:pPr>
              <w:spacing w:after="0" w:line="259" w:lineRule="auto"/>
              <w:ind w:left="0" w:firstLine="0"/>
              <w:jc w:val="center"/>
              <w:rPr>
                <w:rFonts w:ascii="Times New Roman" w:hAnsi="Times New Roman" w:cs="Times New Roman"/>
                <w:color w:val="auto"/>
              </w:rPr>
            </w:pPr>
            <w:r>
              <w:rPr>
                <w:rFonts w:ascii="Times New Roman" w:hAnsi="Times New Roman" w:eastAsia="Times New Roman" w:cs="Times New Roman"/>
                <w:color w:val="auto"/>
              </w:rPr>
              <w:t>2</w:t>
            </w:r>
          </w:p>
        </w:tc>
      </w:tr>
      <w:tr w14:paraId="079A40D1">
        <w:tblPrEx>
          <w:tblCellMar>
            <w:top w:w="80" w:type="dxa"/>
            <w:left w:w="108" w:type="dxa"/>
            <w:bottom w:w="0" w:type="dxa"/>
            <w:right w:w="109" w:type="dxa"/>
          </w:tblCellMar>
        </w:tblPrEx>
        <w:trPr>
          <w:trHeight w:val="464" w:hRule="atLeast"/>
        </w:trPr>
        <w:tc>
          <w:tcPr>
            <w:tcW w:w="0" w:type="auto"/>
            <w:vMerge w:val="continue"/>
            <w:tcBorders>
              <w:top w:val="nil"/>
              <w:left w:val="single" w:color="000000" w:sz="4" w:space="0"/>
              <w:bottom w:val="nil"/>
              <w:right w:val="single" w:color="000000" w:sz="4" w:space="0"/>
            </w:tcBorders>
          </w:tcPr>
          <w:p w14:paraId="4E1EF50B">
            <w:pPr>
              <w:spacing w:after="160" w:line="259" w:lineRule="auto"/>
              <w:ind w:left="0" w:firstLine="0"/>
              <w:rPr>
                <w:rFonts w:ascii="Times New Roman" w:hAnsi="Times New Roman" w:cs="Times New Roman"/>
                <w:color w:val="auto"/>
              </w:rPr>
            </w:pPr>
          </w:p>
        </w:tc>
        <w:tc>
          <w:tcPr>
            <w:tcW w:w="1838" w:type="dxa"/>
            <w:tcBorders>
              <w:top w:val="single" w:color="000000" w:sz="4" w:space="0"/>
              <w:left w:val="single" w:color="000000" w:sz="4" w:space="0"/>
              <w:bottom w:val="single" w:color="000000" w:sz="4" w:space="0"/>
              <w:right w:val="single" w:color="000000" w:sz="4" w:space="0"/>
            </w:tcBorders>
          </w:tcPr>
          <w:p w14:paraId="14AB8722">
            <w:pPr>
              <w:spacing w:after="0" w:line="259" w:lineRule="auto"/>
              <w:ind w:left="333" w:firstLine="0"/>
              <w:rPr>
                <w:rFonts w:ascii="Times New Roman" w:hAnsi="Times New Roman" w:cs="Times New Roman"/>
                <w:color w:val="auto"/>
              </w:rPr>
            </w:pPr>
            <w:r>
              <w:rPr>
                <w:rStyle w:val="7"/>
                <w:rFonts w:ascii="Times New Roman" w:hAnsi="Times New Roman" w:cs="Times New Roman"/>
                <w:color w:val="auto"/>
                <w:sz w:val="23"/>
                <w:szCs w:val="23"/>
              </w:rPr>
              <w:t>Dot Quality</w:t>
            </w:r>
          </w:p>
        </w:tc>
        <w:tc>
          <w:tcPr>
            <w:tcW w:w="4440" w:type="dxa"/>
            <w:tcBorders>
              <w:top w:val="single" w:color="000000" w:sz="4" w:space="0"/>
              <w:left w:val="single" w:color="000000" w:sz="4" w:space="0"/>
              <w:bottom w:val="single" w:color="000000" w:sz="4" w:space="0"/>
              <w:right w:val="single" w:color="000000" w:sz="4" w:space="0"/>
            </w:tcBorders>
          </w:tcPr>
          <w:p w14:paraId="136BD88E">
            <w:pPr>
              <w:spacing w:after="0" w:line="259" w:lineRule="auto"/>
              <w:ind w:left="0" w:firstLine="0"/>
              <w:rPr>
                <w:rFonts w:ascii="Times New Roman" w:hAnsi="Times New Roman" w:cs="Times New Roman"/>
                <w:color w:val="auto"/>
              </w:rPr>
            </w:pPr>
            <w:r>
              <w:rPr>
                <w:rFonts w:ascii="Times New Roman" w:hAnsi="Times New Roman" w:cs="Times New Roman"/>
                <w:color w:val="auto"/>
                <w:sz w:val="23"/>
                <w:szCs w:val="23"/>
                <w:shd w:val="clear" w:color="auto" w:fill="FFFFFF"/>
              </w:rPr>
              <w:t>50% dots shall have clear boundaries, free from deformation or burrs.</w:t>
            </w:r>
          </w:p>
        </w:tc>
        <w:tc>
          <w:tcPr>
            <w:tcW w:w="1684" w:type="dxa"/>
            <w:tcBorders>
              <w:top w:val="single" w:color="000000" w:sz="4" w:space="0"/>
              <w:left w:val="single" w:color="000000" w:sz="4" w:space="0"/>
              <w:bottom w:val="single" w:color="000000" w:sz="4" w:space="0"/>
              <w:right w:val="single" w:color="000000" w:sz="4" w:space="0"/>
            </w:tcBorders>
          </w:tcPr>
          <w:p w14:paraId="2B5F71B7">
            <w:pPr>
              <w:spacing w:after="0" w:line="259" w:lineRule="auto"/>
              <w:ind w:left="0" w:firstLine="0"/>
              <w:jc w:val="center"/>
              <w:rPr>
                <w:rFonts w:ascii="Times New Roman" w:hAnsi="Times New Roman" w:cs="Times New Roman"/>
                <w:color w:val="auto"/>
              </w:rPr>
            </w:pPr>
            <w:r>
              <w:rPr>
                <w:rFonts w:ascii="Times New Roman" w:hAnsi="Times New Roman" w:eastAsia="Times New Roman" w:cs="Times New Roman"/>
                <w:color w:val="auto"/>
              </w:rPr>
              <w:t>8</w:t>
            </w:r>
          </w:p>
        </w:tc>
      </w:tr>
      <w:tr w14:paraId="557CC207">
        <w:tblPrEx>
          <w:tblCellMar>
            <w:top w:w="80" w:type="dxa"/>
            <w:left w:w="108" w:type="dxa"/>
            <w:bottom w:w="0" w:type="dxa"/>
            <w:right w:w="109" w:type="dxa"/>
          </w:tblCellMar>
        </w:tblPrEx>
        <w:trPr>
          <w:trHeight w:val="464" w:hRule="atLeast"/>
        </w:trPr>
        <w:tc>
          <w:tcPr>
            <w:tcW w:w="0" w:type="auto"/>
            <w:vMerge w:val="continue"/>
            <w:tcBorders>
              <w:top w:val="nil"/>
              <w:left w:val="single" w:color="000000" w:sz="4" w:space="0"/>
              <w:bottom w:val="single" w:color="000000" w:sz="4" w:space="0"/>
              <w:right w:val="single" w:color="000000" w:sz="4" w:space="0"/>
            </w:tcBorders>
          </w:tcPr>
          <w:p w14:paraId="43B54268">
            <w:pPr>
              <w:spacing w:after="160" w:line="259" w:lineRule="auto"/>
              <w:ind w:left="0" w:firstLine="0"/>
              <w:rPr>
                <w:rFonts w:ascii="Times New Roman" w:hAnsi="Times New Roman" w:cs="Times New Roman"/>
                <w:color w:val="auto"/>
              </w:rPr>
            </w:pPr>
          </w:p>
        </w:tc>
        <w:tc>
          <w:tcPr>
            <w:tcW w:w="1838" w:type="dxa"/>
            <w:tcBorders>
              <w:top w:val="single" w:color="000000" w:sz="4" w:space="0"/>
              <w:left w:val="single" w:color="000000" w:sz="4" w:space="0"/>
              <w:bottom w:val="single" w:color="000000" w:sz="4" w:space="0"/>
              <w:right w:val="single" w:color="000000" w:sz="4" w:space="0"/>
            </w:tcBorders>
          </w:tcPr>
          <w:p w14:paraId="1BC15744">
            <w:pPr>
              <w:spacing w:after="0" w:line="259" w:lineRule="auto"/>
              <w:ind w:left="213" w:firstLine="0"/>
              <w:rPr>
                <w:rFonts w:ascii="Times New Roman" w:hAnsi="Times New Roman" w:cs="Times New Roman"/>
                <w:color w:val="auto"/>
              </w:rPr>
            </w:pPr>
            <w:r>
              <w:rPr>
                <w:rStyle w:val="7"/>
                <w:rFonts w:ascii="Times New Roman" w:hAnsi="Times New Roman" w:cs="Times New Roman"/>
                <w:color w:val="auto"/>
                <w:sz w:val="23"/>
                <w:szCs w:val="23"/>
              </w:rPr>
              <w:t>Solid Uniformity</w:t>
            </w:r>
          </w:p>
        </w:tc>
        <w:tc>
          <w:tcPr>
            <w:tcW w:w="4440" w:type="dxa"/>
            <w:tcBorders>
              <w:top w:val="single" w:color="000000" w:sz="4" w:space="0"/>
              <w:left w:val="single" w:color="000000" w:sz="4" w:space="0"/>
              <w:bottom w:val="single" w:color="000000" w:sz="4" w:space="0"/>
              <w:right w:val="single" w:color="000000" w:sz="4" w:space="0"/>
            </w:tcBorders>
          </w:tcPr>
          <w:p w14:paraId="633D8A1E">
            <w:pPr>
              <w:spacing w:after="0" w:line="259" w:lineRule="auto"/>
              <w:ind w:left="0" w:firstLine="0"/>
              <w:rPr>
                <w:rFonts w:ascii="Times New Roman" w:hAnsi="Times New Roman" w:cs="Times New Roman"/>
                <w:color w:val="auto"/>
              </w:rPr>
            </w:pPr>
            <w:r>
              <w:rPr>
                <w:rFonts w:ascii="Times New Roman" w:hAnsi="Times New Roman" w:cs="Times New Roman"/>
                <w:color w:val="auto"/>
                <w:sz w:val="23"/>
                <w:szCs w:val="23"/>
                <w:shd w:val="clear" w:color="auto" w:fill="FFFFFF"/>
              </w:rPr>
              <w:t>The maximum density difference across the four colors shall be ≤ 0.1.</w:t>
            </w:r>
          </w:p>
        </w:tc>
        <w:tc>
          <w:tcPr>
            <w:tcW w:w="1684" w:type="dxa"/>
            <w:tcBorders>
              <w:top w:val="single" w:color="000000" w:sz="4" w:space="0"/>
              <w:left w:val="single" w:color="000000" w:sz="4" w:space="0"/>
              <w:bottom w:val="single" w:color="000000" w:sz="4" w:space="0"/>
              <w:right w:val="single" w:color="000000" w:sz="4" w:space="0"/>
            </w:tcBorders>
          </w:tcPr>
          <w:p w14:paraId="4AE88680">
            <w:pPr>
              <w:spacing w:after="0" w:line="259" w:lineRule="auto"/>
              <w:ind w:left="0" w:firstLine="0"/>
              <w:jc w:val="center"/>
              <w:rPr>
                <w:rFonts w:ascii="Times New Roman" w:hAnsi="Times New Roman" w:cs="Times New Roman"/>
                <w:color w:val="auto"/>
              </w:rPr>
            </w:pPr>
            <w:r>
              <w:rPr>
                <w:rFonts w:ascii="Times New Roman" w:hAnsi="Times New Roman" w:eastAsia="Times New Roman" w:cs="Times New Roman"/>
                <w:color w:val="auto"/>
              </w:rPr>
              <w:t>4</w:t>
            </w:r>
          </w:p>
        </w:tc>
      </w:tr>
    </w:tbl>
    <w:p w14:paraId="2E2C651B">
      <w:pPr>
        <w:pStyle w:val="14"/>
        <w:spacing w:before="0" w:beforeAutospacing="0" w:after="0" w:afterAutospacing="0"/>
        <w:rPr>
          <w:rFonts w:ascii="Times New Roman" w:hAnsi="Times New Roman" w:cs="Times New Roman"/>
        </w:rPr>
      </w:pPr>
      <w:r>
        <w:rPr>
          <w:rStyle w:val="7"/>
          <w:rFonts w:ascii="Times New Roman" w:hAnsi="Times New Roman" w:cs="Times New Roman"/>
        </w:rPr>
        <w:t>Note on Printed Sample Evaluation (Appearance):</w:t>
      </w:r>
      <w:r>
        <w:rPr>
          <w:rStyle w:val="13"/>
          <w:rFonts w:ascii="Times New Roman" w:hAnsi="Times New Roman" w:cs="Times New Roman"/>
        </w:rPr>
        <w:t> </w:t>
      </w:r>
      <w:r>
        <w:rPr>
          <w:rFonts w:ascii="Times New Roman" w:hAnsi="Times New Roman" w:cs="Times New Roman"/>
        </w:rPr>
        <w:t>The total score for this section is 20 points. A score below 12 (60%) will result in an immediate failure of the C9 evaluation.</w:t>
      </w:r>
    </w:p>
    <w:p w14:paraId="782F791F">
      <w:pPr>
        <w:ind w:left="-5"/>
        <w:rPr>
          <w:rFonts w:ascii="Times New Roman" w:hAnsi="Times New Roman" w:eastAsia="Times New Roman" w:cs="Times New Roman"/>
          <w:color w:val="auto"/>
        </w:rPr>
      </w:pPr>
    </w:p>
    <w:p w14:paraId="5046A2EE">
      <w:pPr>
        <w:pStyle w:val="14"/>
        <w:spacing w:before="0" w:beforeAutospacing="0" w:after="0" w:afterAutospacing="0"/>
        <w:rPr>
          <w:rFonts w:ascii="Times New Roman" w:hAnsi="Times New Roman" w:cs="Times New Roman"/>
        </w:rPr>
      </w:pPr>
      <w:r>
        <w:rPr>
          <w:rFonts w:ascii="Times New Roman" w:hAnsi="Times New Roman" w:eastAsia="Times New Roman" w:cs="Times New Roman"/>
        </w:rPr>
        <w:t xml:space="preserve">8.2.2 </w:t>
      </w:r>
      <w:r>
        <w:rPr>
          <w:rStyle w:val="7"/>
          <w:rFonts w:ascii="Times New Roman" w:hAnsi="Times New Roman" w:cs="Times New Roman"/>
        </w:rPr>
        <w:t>Sample Color Evaluation (40 points)</w:t>
      </w:r>
    </w:p>
    <w:p w14:paraId="40E56A4A">
      <w:pPr>
        <w:ind w:left="-5"/>
        <w:rPr>
          <w:rFonts w:ascii="Times New Roman" w:hAnsi="Times New Roman" w:cs="Times New Roman"/>
          <w:color w:val="auto"/>
        </w:rPr>
      </w:pPr>
    </w:p>
    <w:tbl>
      <w:tblPr>
        <w:tblStyle w:val="11"/>
        <w:tblW w:w="9703" w:type="dxa"/>
        <w:tblInd w:w="-260" w:type="dxa"/>
        <w:tblLayout w:type="autofit"/>
        <w:tblCellMar>
          <w:top w:w="52" w:type="dxa"/>
          <w:left w:w="51" w:type="dxa"/>
          <w:bottom w:w="0" w:type="dxa"/>
          <w:right w:w="52" w:type="dxa"/>
        </w:tblCellMar>
      </w:tblPr>
      <w:tblGrid>
        <w:gridCol w:w="1487"/>
        <w:gridCol w:w="2128"/>
        <w:gridCol w:w="772"/>
        <w:gridCol w:w="666"/>
        <w:gridCol w:w="831"/>
        <w:gridCol w:w="653"/>
        <w:gridCol w:w="1693"/>
        <w:gridCol w:w="1473"/>
      </w:tblGrid>
      <w:tr w14:paraId="1BB0AA81">
        <w:tblPrEx>
          <w:tblCellMar>
            <w:top w:w="52" w:type="dxa"/>
            <w:left w:w="51" w:type="dxa"/>
            <w:bottom w:w="0" w:type="dxa"/>
            <w:right w:w="52" w:type="dxa"/>
          </w:tblCellMar>
        </w:tblPrEx>
        <w:trPr>
          <w:trHeight w:val="464" w:hRule="atLeast"/>
        </w:trPr>
        <w:tc>
          <w:tcPr>
            <w:tcW w:w="3615" w:type="dxa"/>
            <w:gridSpan w:val="2"/>
            <w:tcBorders>
              <w:top w:val="single" w:color="000000" w:sz="4" w:space="0"/>
              <w:left w:val="single" w:color="000000" w:sz="4" w:space="0"/>
              <w:bottom w:val="single" w:color="000000" w:sz="4" w:space="0"/>
              <w:right w:val="nil"/>
            </w:tcBorders>
          </w:tcPr>
          <w:p w14:paraId="3C2B6CF4">
            <w:pPr>
              <w:spacing w:after="0" w:line="259" w:lineRule="auto"/>
              <w:ind w:left="1310" w:firstLine="0"/>
              <w:rPr>
                <w:rFonts w:ascii="Times New Roman" w:hAnsi="Times New Roman" w:cs="Times New Roman"/>
                <w:color w:val="auto"/>
              </w:rPr>
            </w:pPr>
            <w:r>
              <w:rPr>
                <w:rStyle w:val="7"/>
                <w:rFonts w:ascii="Times New Roman" w:hAnsi="Times New Roman" w:cs="Times New Roman"/>
                <w:color w:val="auto"/>
                <w:sz w:val="23"/>
                <w:szCs w:val="23"/>
              </w:rPr>
              <w:t>Scoring Item</w:t>
            </w:r>
          </w:p>
        </w:tc>
        <w:tc>
          <w:tcPr>
            <w:tcW w:w="772" w:type="dxa"/>
            <w:tcBorders>
              <w:top w:val="single" w:color="000000" w:sz="4" w:space="0"/>
              <w:left w:val="nil"/>
              <w:bottom w:val="single" w:color="000000" w:sz="4" w:space="0"/>
              <w:right w:val="single" w:color="000000" w:sz="4" w:space="0"/>
            </w:tcBorders>
          </w:tcPr>
          <w:p w14:paraId="68FF9ED6">
            <w:pPr>
              <w:spacing w:after="160" w:line="259" w:lineRule="auto"/>
              <w:ind w:left="0" w:firstLine="0"/>
              <w:rPr>
                <w:rFonts w:ascii="Times New Roman" w:hAnsi="Times New Roman" w:cs="Times New Roman"/>
                <w:color w:val="auto"/>
              </w:rPr>
            </w:pPr>
          </w:p>
        </w:tc>
        <w:tc>
          <w:tcPr>
            <w:tcW w:w="666" w:type="dxa"/>
            <w:tcBorders>
              <w:top w:val="single" w:color="000000" w:sz="4" w:space="0"/>
              <w:left w:val="single" w:color="000000" w:sz="4" w:space="0"/>
              <w:bottom w:val="single" w:color="000000" w:sz="4" w:space="0"/>
              <w:right w:val="nil"/>
            </w:tcBorders>
          </w:tcPr>
          <w:p w14:paraId="317D5B8C">
            <w:pPr>
              <w:spacing w:after="160" w:line="259" w:lineRule="auto"/>
              <w:ind w:left="0" w:firstLine="0"/>
              <w:rPr>
                <w:rFonts w:ascii="Times New Roman" w:hAnsi="Times New Roman" w:cs="Times New Roman"/>
                <w:color w:val="auto"/>
              </w:rPr>
            </w:pPr>
          </w:p>
        </w:tc>
        <w:tc>
          <w:tcPr>
            <w:tcW w:w="831" w:type="dxa"/>
            <w:tcBorders>
              <w:top w:val="single" w:color="000000" w:sz="4" w:space="0"/>
              <w:left w:val="nil"/>
              <w:bottom w:val="single" w:color="000000" w:sz="4" w:space="0"/>
              <w:right w:val="nil"/>
            </w:tcBorders>
          </w:tcPr>
          <w:p w14:paraId="312DE19A">
            <w:pPr>
              <w:spacing w:after="0" w:line="259" w:lineRule="auto"/>
              <w:ind w:left="0" w:firstLine="0"/>
              <w:jc w:val="both"/>
              <w:rPr>
                <w:rFonts w:ascii="Times New Roman" w:hAnsi="Times New Roman" w:cs="Times New Roman"/>
                <w:color w:val="auto"/>
              </w:rPr>
            </w:pPr>
            <w:r>
              <w:rPr>
                <w:rStyle w:val="7"/>
                <w:rFonts w:ascii="Times New Roman" w:hAnsi="Times New Roman" w:cs="Times New Roman"/>
                <w:color w:val="auto"/>
                <w:sz w:val="23"/>
                <w:szCs w:val="23"/>
              </w:rPr>
              <w:t>Target Values</w:t>
            </w:r>
          </w:p>
        </w:tc>
        <w:tc>
          <w:tcPr>
            <w:tcW w:w="653" w:type="dxa"/>
            <w:tcBorders>
              <w:top w:val="single" w:color="000000" w:sz="4" w:space="0"/>
              <w:left w:val="nil"/>
              <w:bottom w:val="single" w:color="000000" w:sz="4" w:space="0"/>
              <w:right w:val="single" w:color="000000" w:sz="4" w:space="0"/>
            </w:tcBorders>
          </w:tcPr>
          <w:p w14:paraId="48349F52">
            <w:pPr>
              <w:spacing w:after="160" w:line="259" w:lineRule="auto"/>
              <w:ind w:left="0" w:firstLine="0"/>
              <w:rPr>
                <w:rFonts w:ascii="Times New Roman" w:hAnsi="Times New Roman" w:cs="Times New Roman"/>
                <w:color w:val="auto"/>
              </w:rPr>
            </w:pPr>
          </w:p>
        </w:tc>
        <w:tc>
          <w:tcPr>
            <w:tcW w:w="1693" w:type="dxa"/>
            <w:tcBorders>
              <w:top w:val="single" w:color="000000" w:sz="4" w:space="0"/>
              <w:left w:val="single" w:color="000000" w:sz="4" w:space="0"/>
              <w:bottom w:val="single" w:color="000000" w:sz="4" w:space="0"/>
              <w:right w:val="single" w:color="000000" w:sz="4" w:space="0"/>
            </w:tcBorders>
          </w:tcPr>
          <w:p w14:paraId="25D0E67B">
            <w:pPr>
              <w:spacing w:after="0" w:line="259" w:lineRule="auto"/>
              <w:ind w:left="7" w:firstLine="0"/>
              <w:jc w:val="center"/>
              <w:rPr>
                <w:rFonts w:ascii="Times New Roman" w:hAnsi="Times New Roman" w:cs="Times New Roman"/>
                <w:color w:val="auto"/>
              </w:rPr>
            </w:pPr>
            <w:r>
              <w:rPr>
                <w:rStyle w:val="7"/>
                <w:rFonts w:ascii="Times New Roman" w:hAnsi="Times New Roman" w:cs="Times New Roman"/>
                <w:color w:val="auto"/>
                <w:sz w:val="23"/>
                <w:szCs w:val="23"/>
              </w:rPr>
              <w:t>Tolerance</w:t>
            </w:r>
          </w:p>
        </w:tc>
        <w:tc>
          <w:tcPr>
            <w:tcW w:w="1473" w:type="dxa"/>
            <w:tcBorders>
              <w:top w:val="single" w:color="000000" w:sz="4" w:space="0"/>
              <w:left w:val="single" w:color="000000" w:sz="4" w:space="0"/>
              <w:bottom w:val="single" w:color="000000" w:sz="4" w:space="0"/>
              <w:right w:val="single" w:color="000000" w:sz="4" w:space="0"/>
            </w:tcBorders>
            <w:vAlign w:val="center"/>
          </w:tcPr>
          <w:p w14:paraId="5A26C06B">
            <w:pPr>
              <w:spacing w:after="0" w:line="259" w:lineRule="auto"/>
              <w:ind w:left="103" w:firstLine="0"/>
              <w:jc w:val="both"/>
              <w:rPr>
                <w:rFonts w:ascii="Times New Roman" w:hAnsi="Times New Roman" w:cs="Times New Roman"/>
                <w:color w:val="auto"/>
              </w:rPr>
            </w:pPr>
            <w:r>
              <w:rPr>
                <w:rStyle w:val="7"/>
                <w:rFonts w:ascii="Times New Roman" w:hAnsi="Times New Roman" w:cs="Times New Roman"/>
                <w:color w:val="auto"/>
                <w:sz w:val="23"/>
                <w:szCs w:val="23"/>
              </w:rPr>
              <w:t>Score Allocation (%)</w:t>
            </w:r>
          </w:p>
        </w:tc>
      </w:tr>
      <w:tr w14:paraId="099D2A72">
        <w:tblPrEx>
          <w:tblCellMar>
            <w:top w:w="52" w:type="dxa"/>
            <w:left w:w="51" w:type="dxa"/>
            <w:bottom w:w="0" w:type="dxa"/>
            <w:right w:w="52" w:type="dxa"/>
          </w:tblCellMar>
        </w:tblPrEx>
        <w:trPr>
          <w:trHeight w:val="407" w:hRule="atLeast"/>
        </w:trPr>
        <w:tc>
          <w:tcPr>
            <w:tcW w:w="1487" w:type="dxa"/>
            <w:vMerge w:val="restart"/>
            <w:tcBorders>
              <w:top w:val="single" w:color="000000" w:sz="4" w:space="0"/>
              <w:left w:val="single" w:color="000000" w:sz="4" w:space="0"/>
              <w:bottom w:val="single" w:color="000000" w:sz="4" w:space="0"/>
              <w:right w:val="single" w:color="000000" w:sz="4" w:space="0"/>
            </w:tcBorders>
            <w:vAlign w:val="center"/>
          </w:tcPr>
          <w:p w14:paraId="6389E456">
            <w:pPr>
              <w:spacing w:after="0" w:line="259" w:lineRule="auto"/>
              <w:ind w:left="280" w:firstLine="0"/>
              <w:rPr>
                <w:rFonts w:ascii="Times New Roman" w:hAnsi="Times New Roman" w:cs="Times New Roman"/>
                <w:color w:val="auto"/>
              </w:rPr>
            </w:pPr>
            <w:r>
              <w:rPr>
                <w:rStyle w:val="7"/>
                <w:rFonts w:ascii="Times New Roman" w:hAnsi="Times New Roman" w:cs="Times New Roman"/>
                <w:color w:val="auto"/>
                <w:sz w:val="23"/>
                <w:szCs w:val="23"/>
              </w:rPr>
              <w:t>Sample Color</w:t>
            </w:r>
          </w:p>
        </w:tc>
        <w:tc>
          <w:tcPr>
            <w:tcW w:w="2128" w:type="dxa"/>
            <w:vMerge w:val="restart"/>
            <w:tcBorders>
              <w:top w:val="single" w:color="000000" w:sz="4" w:space="0"/>
              <w:left w:val="single" w:color="000000" w:sz="4" w:space="0"/>
              <w:bottom w:val="single" w:color="000000" w:sz="4" w:space="0"/>
              <w:right w:val="single" w:color="000000" w:sz="4" w:space="0"/>
            </w:tcBorders>
            <w:vAlign w:val="center"/>
          </w:tcPr>
          <w:tbl>
            <w:tblPr>
              <w:tblStyle w:val="5"/>
              <w:tblW w:w="0" w:type="auto"/>
              <w:tblInd w:w="0" w:type="dxa"/>
              <w:tblLayout w:type="autofit"/>
              <w:tblCellMar>
                <w:top w:w="15" w:type="dxa"/>
                <w:left w:w="15" w:type="dxa"/>
                <w:bottom w:w="15" w:type="dxa"/>
                <w:right w:w="15" w:type="dxa"/>
              </w:tblCellMar>
            </w:tblPr>
            <w:tblGrid>
              <w:gridCol w:w="2025"/>
            </w:tblGrid>
            <w:tr w14:paraId="5AC12E3E">
              <w:tblPrEx>
                <w:tblCellMar>
                  <w:top w:w="15" w:type="dxa"/>
                  <w:left w:w="15" w:type="dxa"/>
                  <w:bottom w:w="15" w:type="dxa"/>
                  <w:right w:w="15" w:type="dxa"/>
                </w:tblCellMar>
              </w:tblPrEx>
              <w:tc>
                <w:tcPr>
                  <w:tcW w:w="0" w:type="auto"/>
                  <w:tcMar>
                    <w:top w:w="150" w:type="dxa"/>
                    <w:left w:w="240" w:type="dxa"/>
                    <w:bottom w:w="150" w:type="dxa"/>
                    <w:right w:w="240" w:type="dxa"/>
                  </w:tcMar>
                  <w:vAlign w:val="center"/>
                </w:tcPr>
                <w:p w14:paraId="3C09B067">
                  <w:pPr>
                    <w:spacing w:after="0" w:line="240" w:lineRule="auto"/>
                    <w:ind w:left="0" w:firstLine="0"/>
                    <w:rPr>
                      <w:rFonts w:ascii="Times New Roman" w:hAnsi="Times New Roman" w:eastAsia="宋体" w:cs="Times New Roman"/>
                      <w:color w:val="auto"/>
                    </w:rPr>
                  </w:pPr>
                  <w:r>
                    <w:rPr>
                      <w:rStyle w:val="7"/>
                      <w:rFonts w:ascii="Times New Roman" w:hAnsi="Times New Roman" w:cs="Times New Roman"/>
                      <w:color w:val="auto"/>
                    </w:rPr>
                    <w:t>Solid Colorimetric Values</w:t>
                  </w:r>
                </w:p>
              </w:tc>
            </w:tr>
          </w:tbl>
          <w:p w14:paraId="4017DDA9">
            <w:pPr>
              <w:rPr>
                <w:rFonts w:ascii="Times New Roman" w:hAnsi="Times New Roman" w:cs="Times New Roman"/>
                <w:color w:val="auto"/>
              </w:rPr>
            </w:pPr>
          </w:p>
          <w:p w14:paraId="6E9F6DC4">
            <w:pPr>
              <w:spacing w:after="0" w:line="259" w:lineRule="auto"/>
              <w:ind w:left="0" w:firstLine="0"/>
              <w:jc w:val="center"/>
              <w:rPr>
                <w:rFonts w:ascii="Times New Roman" w:hAnsi="Times New Roman" w:cs="Times New Roman"/>
                <w:color w:val="auto"/>
              </w:rPr>
            </w:pPr>
          </w:p>
        </w:tc>
        <w:tc>
          <w:tcPr>
            <w:tcW w:w="772" w:type="dxa"/>
            <w:tcBorders>
              <w:top w:val="single" w:color="000000" w:sz="4" w:space="0"/>
              <w:left w:val="single" w:color="000000" w:sz="4" w:space="0"/>
              <w:bottom w:val="single" w:color="000000" w:sz="4" w:space="0"/>
              <w:right w:val="single" w:color="000000" w:sz="4" w:space="0"/>
            </w:tcBorders>
          </w:tcPr>
          <w:p w14:paraId="7542DC14">
            <w:pPr>
              <w:spacing w:after="160" w:line="259" w:lineRule="auto"/>
              <w:ind w:left="0" w:firstLine="0"/>
              <w:rPr>
                <w:rFonts w:ascii="Times New Roman" w:hAnsi="Times New Roman" w:cs="Times New Roman"/>
                <w:color w:val="auto"/>
              </w:rPr>
            </w:pPr>
          </w:p>
        </w:tc>
        <w:tc>
          <w:tcPr>
            <w:tcW w:w="666" w:type="dxa"/>
            <w:tcBorders>
              <w:top w:val="single" w:color="000000" w:sz="4" w:space="0"/>
              <w:left w:val="single" w:color="000000" w:sz="4" w:space="0"/>
              <w:bottom w:val="single" w:color="000000" w:sz="4" w:space="0"/>
              <w:right w:val="single" w:color="000000" w:sz="4" w:space="0"/>
            </w:tcBorders>
          </w:tcPr>
          <w:p w14:paraId="2101F06A">
            <w:pPr>
              <w:spacing w:after="0" w:line="259" w:lineRule="auto"/>
              <w:ind w:firstLine="0"/>
              <w:jc w:val="center"/>
              <w:rPr>
                <w:rFonts w:ascii="Times New Roman" w:hAnsi="Times New Roman" w:cs="Times New Roman"/>
                <w:color w:val="auto"/>
              </w:rPr>
            </w:pPr>
            <w:r>
              <w:rPr>
                <w:rFonts w:ascii="Times New Roman" w:hAnsi="Times New Roman" w:eastAsia="Times New Roman" w:cs="Times New Roman"/>
                <w:color w:val="auto"/>
              </w:rPr>
              <w:t>L*</w:t>
            </w:r>
          </w:p>
        </w:tc>
        <w:tc>
          <w:tcPr>
            <w:tcW w:w="831" w:type="dxa"/>
            <w:tcBorders>
              <w:top w:val="single" w:color="000000" w:sz="4" w:space="0"/>
              <w:left w:val="single" w:color="000000" w:sz="4" w:space="0"/>
              <w:bottom w:val="single" w:color="000000" w:sz="4" w:space="0"/>
              <w:right w:val="single" w:color="000000" w:sz="4" w:space="0"/>
            </w:tcBorders>
          </w:tcPr>
          <w:p w14:paraId="6270E3CE">
            <w:pPr>
              <w:spacing w:after="0" w:line="259" w:lineRule="auto"/>
              <w:ind w:left="6" w:firstLine="0"/>
              <w:jc w:val="center"/>
              <w:rPr>
                <w:rFonts w:ascii="Times New Roman" w:hAnsi="Times New Roman" w:cs="Times New Roman"/>
                <w:color w:val="auto"/>
              </w:rPr>
            </w:pPr>
            <w:r>
              <w:rPr>
                <w:rFonts w:ascii="Times New Roman" w:hAnsi="Times New Roman" w:eastAsia="Times New Roman" w:cs="Times New Roman"/>
                <w:color w:val="auto"/>
              </w:rPr>
              <w:t>a*</w:t>
            </w:r>
          </w:p>
        </w:tc>
        <w:tc>
          <w:tcPr>
            <w:tcW w:w="653" w:type="dxa"/>
            <w:tcBorders>
              <w:top w:val="single" w:color="000000" w:sz="4" w:space="0"/>
              <w:left w:val="single" w:color="000000" w:sz="4" w:space="0"/>
              <w:bottom w:val="single" w:color="000000" w:sz="4" w:space="0"/>
              <w:right w:val="single" w:color="000000" w:sz="4" w:space="0"/>
            </w:tcBorders>
          </w:tcPr>
          <w:p w14:paraId="1FE032C0">
            <w:pPr>
              <w:spacing w:after="0" w:line="259" w:lineRule="auto"/>
              <w:ind w:left="9" w:firstLine="0"/>
              <w:jc w:val="center"/>
              <w:rPr>
                <w:rFonts w:ascii="Times New Roman" w:hAnsi="Times New Roman" w:cs="Times New Roman"/>
                <w:color w:val="auto"/>
              </w:rPr>
            </w:pPr>
            <w:r>
              <w:rPr>
                <w:rFonts w:ascii="Times New Roman" w:hAnsi="Times New Roman" w:eastAsia="Times New Roman" w:cs="Times New Roman"/>
                <w:color w:val="auto"/>
              </w:rPr>
              <w:t>b*</w:t>
            </w:r>
          </w:p>
        </w:tc>
        <w:tc>
          <w:tcPr>
            <w:tcW w:w="1693" w:type="dxa"/>
            <w:tcBorders>
              <w:top w:val="single" w:color="000000" w:sz="4" w:space="0"/>
              <w:left w:val="single" w:color="000000" w:sz="4" w:space="0"/>
              <w:bottom w:val="single" w:color="000000" w:sz="4" w:space="0"/>
              <w:right w:val="single" w:color="000000" w:sz="4" w:space="0"/>
            </w:tcBorders>
          </w:tcPr>
          <w:p w14:paraId="7707AC37">
            <w:pPr>
              <w:spacing w:after="0" w:line="259" w:lineRule="auto"/>
              <w:ind w:left="8" w:firstLine="0"/>
              <w:jc w:val="center"/>
              <w:rPr>
                <w:rFonts w:ascii="Times New Roman" w:hAnsi="Times New Roman" w:cs="Times New Roman"/>
                <w:color w:val="auto"/>
              </w:rPr>
            </w:pPr>
            <w:r>
              <w:rPr>
                <w:rFonts w:ascii="Times New Roman" w:hAnsi="Times New Roman" w:eastAsia="Times New Roman" w:cs="Times New Roman"/>
                <w:color w:val="auto"/>
              </w:rPr>
              <w:t>--</w:t>
            </w:r>
          </w:p>
        </w:tc>
        <w:tc>
          <w:tcPr>
            <w:tcW w:w="1473" w:type="dxa"/>
            <w:tcBorders>
              <w:top w:val="single" w:color="000000" w:sz="4" w:space="0"/>
              <w:left w:val="single" w:color="000000" w:sz="4" w:space="0"/>
              <w:bottom w:val="single" w:color="000000" w:sz="4" w:space="0"/>
              <w:right w:val="single" w:color="000000" w:sz="4" w:space="0"/>
            </w:tcBorders>
          </w:tcPr>
          <w:p w14:paraId="7C66AA38">
            <w:pPr>
              <w:spacing w:after="0" w:line="259" w:lineRule="auto"/>
              <w:ind w:left="9" w:firstLine="0"/>
              <w:jc w:val="center"/>
              <w:rPr>
                <w:rFonts w:ascii="Times New Roman" w:hAnsi="Times New Roman" w:cs="Times New Roman"/>
                <w:color w:val="auto"/>
              </w:rPr>
            </w:pPr>
            <w:r>
              <w:rPr>
                <w:rFonts w:ascii="Times New Roman" w:hAnsi="Times New Roman" w:eastAsia="Times New Roman" w:cs="Times New Roman"/>
                <w:color w:val="auto"/>
              </w:rPr>
              <w:t>--</w:t>
            </w:r>
          </w:p>
        </w:tc>
      </w:tr>
      <w:tr w14:paraId="465FAE29">
        <w:tblPrEx>
          <w:tblCellMar>
            <w:top w:w="52" w:type="dxa"/>
            <w:left w:w="51" w:type="dxa"/>
            <w:bottom w:w="0" w:type="dxa"/>
            <w:right w:w="52" w:type="dxa"/>
          </w:tblCellMar>
        </w:tblPrEx>
        <w:trPr>
          <w:trHeight w:val="407" w:hRule="atLeast"/>
        </w:trPr>
        <w:tc>
          <w:tcPr>
            <w:tcW w:w="0" w:type="auto"/>
            <w:vMerge w:val="continue"/>
            <w:tcBorders>
              <w:top w:val="nil"/>
              <w:left w:val="single" w:color="000000" w:sz="4" w:space="0"/>
              <w:bottom w:val="nil"/>
              <w:right w:val="single" w:color="000000" w:sz="4" w:space="0"/>
            </w:tcBorders>
          </w:tcPr>
          <w:p w14:paraId="6D7213E1">
            <w:pPr>
              <w:spacing w:after="160" w:line="259" w:lineRule="auto"/>
              <w:ind w:left="0" w:firstLine="0"/>
              <w:rPr>
                <w:rFonts w:ascii="Times New Roman" w:hAnsi="Times New Roman" w:cs="Times New Roman"/>
                <w:color w:val="auto"/>
              </w:rPr>
            </w:pPr>
          </w:p>
        </w:tc>
        <w:tc>
          <w:tcPr>
            <w:tcW w:w="0" w:type="auto"/>
            <w:vMerge w:val="continue"/>
            <w:tcBorders>
              <w:top w:val="nil"/>
              <w:left w:val="single" w:color="000000" w:sz="4" w:space="0"/>
              <w:bottom w:val="nil"/>
              <w:right w:val="single" w:color="000000" w:sz="4" w:space="0"/>
            </w:tcBorders>
          </w:tcPr>
          <w:p w14:paraId="4C718EFB">
            <w:pPr>
              <w:spacing w:after="160" w:line="259" w:lineRule="auto"/>
              <w:ind w:left="0" w:firstLine="0"/>
              <w:rPr>
                <w:rFonts w:ascii="Times New Roman" w:hAnsi="Times New Roman" w:cs="Times New Roman"/>
                <w:color w:val="auto"/>
              </w:rPr>
            </w:pPr>
          </w:p>
        </w:tc>
        <w:tc>
          <w:tcPr>
            <w:tcW w:w="772" w:type="dxa"/>
            <w:tcBorders>
              <w:top w:val="single" w:color="000000" w:sz="4" w:space="0"/>
              <w:left w:val="single" w:color="000000" w:sz="4" w:space="0"/>
              <w:bottom w:val="single" w:color="000000" w:sz="4" w:space="0"/>
              <w:right w:val="single" w:color="000000" w:sz="4" w:space="0"/>
            </w:tcBorders>
          </w:tcPr>
          <w:p w14:paraId="3B8710EB">
            <w:pPr>
              <w:spacing w:after="0" w:line="259" w:lineRule="auto"/>
              <w:ind w:left="262" w:firstLine="0"/>
              <w:rPr>
                <w:rFonts w:ascii="Times New Roman" w:hAnsi="Times New Roman" w:cs="Times New Roman"/>
                <w:color w:val="auto"/>
              </w:rPr>
            </w:pPr>
            <w:r>
              <w:rPr>
                <w:rFonts w:ascii="Times New Roman" w:hAnsi="Times New Roman" w:eastAsia="Times New Roman" w:cs="Times New Roman"/>
                <w:color w:val="auto"/>
              </w:rPr>
              <w:t>K</w:t>
            </w:r>
          </w:p>
        </w:tc>
        <w:tc>
          <w:tcPr>
            <w:tcW w:w="666" w:type="dxa"/>
            <w:tcBorders>
              <w:top w:val="single" w:color="000000" w:sz="4" w:space="0"/>
              <w:left w:val="single" w:color="000000" w:sz="4" w:space="0"/>
              <w:bottom w:val="single" w:color="000000" w:sz="4" w:space="0"/>
              <w:right w:val="single" w:color="000000" w:sz="4" w:space="0"/>
            </w:tcBorders>
          </w:tcPr>
          <w:p w14:paraId="47A0EA20">
            <w:pPr>
              <w:spacing w:after="0" w:line="259" w:lineRule="auto"/>
              <w:ind w:left="7" w:firstLine="0"/>
              <w:jc w:val="center"/>
              <w:rPr>
                <w:rFonts w:ascii="Times New Roman" w:hAnsi="Times New Roman" w:cs="Times New Roman"/>
                <w:color w:val="auto"/>
              </w:rPr>
            </w:pPr>
            <w:r>
              <w:rPr>
                <w:rFonts w:ascii="Times New Roman" w:hAnsi="Times New Roman" w:eastAsia="Times New Roman" w:cs="Times New Roman"/>
                <w:color w:val="auto"/>
              </w:rPr>
              <w:t>16</w:t>
            </w:r>
          </w:p>
        </w:tc>
        <w:tc>
          <w:tcPr>
            <w:tcW w:w="831" w:type="dxa"/>
            <w:tcBorders>
              <w:top w:val="single" w:color="000000" w:sz="4" w:space="0"/>
              <w:left w:val="single" w:color="000000" w:sz="4" w:space="0"/>
              <w:bottom w:val="single" w:color="000000" w:sz="4" w:space="0"/>
              <w:right w:val="single" w:color="000000" w:sz="4" w:space="0"/>
            </w:tcBorders>
          </w:tcPr>
          <w:p w14:paraId="0342B6E7">
            <w:pPr>
              <w:spacing w:after="0" w:line="259" w:lineRule="auto"/>
              <w:ind w:firstLine="0"/>
              <w:jc w:val="center"/>
              <w:rPr>
                <w:rFonts w:ascii="Times New Roman" w:hAnsi="Times New Roman" w:cs="Times New Roman"/>
                <w:color w:val="auto"/>
              </w:rPr>
            </w:pPr>
            <w:r>
              <w:rPr>
                <w:rFonts w:ascii="Times New Roman" w:hAnsi="Times New Roman" w:eastAsia="Times New Roman" w:cs="Times New Roman"/>
                <w:color w:val="auto"/>
              </w:rPr>
              <w:t>0</w:t>
            </w:r>
          </w:p>
        </w:tc>
        <w:tc>
          <w:tcPr>
            <w:tcW w:w="653" w:type="dxa"/>
            <w:tcBorders>
              <w:top w:val="single" w:color="000000" w:sz="4" w:space="0"/>
              <w:left w:val="single" w:color="000000" w:sz="4" w:space="0"/>
              <w:bottom w:val="single" w:color="000000" w:sz="4" w:space="0"/>
              <w:right w:val="single" w:color="000000" w:sz="4" w:space="0"/>
            </w:tcBorders>
          </w:tcPr>
          <w:p w14:paraId="316F7743">
            <w:pPr>
              <w:spacing w:after="0" w:line="259" w:lineRule="auto"/>
              <w:ind w:left="9" w:firstLine="0"/>
              <w:jc w:val="center"/>
              <w:rPr>
                <w:rFonts w:ascii="Times New Roman" w:hAnsi="Times New Roman" w:cs="Times New Roman"/>
                <w:color w:val="auto"/>
              </w:rPr>
            </w:pPr>
            <w:r>
              <w:rPr>
                <w:rFonts w:ascii="Times New Roman" w:hAnsi="Times New Roman" w:eastAsia="Times New Roman" w:cs="Times New Roman"/>
                <w:color w:val="auto"/>
              </w:rPr>
              <w:t>0</w:t>
            </w:r>
          </w:p>
        </w:tc>
        <w:tc>
          <w:tcPr>
            <w:tcW w:w="1693" w:type="dxa"/>
            <w:tcBorders>
              <w:top w:val="single" w:color="000000" w:sz="4" w:space="0"/>
              <w:left w:val="single" w:color="000000" w:sz="4" w:space="0"/>
              <w:bottom w:val="single" w:color="000000" w:sz="4" w:space="0"/>
              <w:right w:val="single" w:color="000000" w:sz="4" w:space="0"/>
            </w:tcBorders>
          </w:tcPr>
          <w:p w14:paraId="1C3F19CA">
            <w:pPr>
              <w:spacing w:after="0" w:line="259" w:lineRule="auto"/>
              <w:ind w:left="7" w:firstLine="0"/>
              <w:jc w:val="center"/>
              <w:rPr>
                <w:rFonts w:ascii="Times New Roman" w:hAnsi="Times New Roman" w:cs="Times New Roman"/>
                <w:color w:val="auto"/>
              </w:rPr>
            </w:pPr>
            <w:r>
              <w:rPr>
                <w:rFonts w:ascii="Times New Roman" w:hAnsi="Times New Roman" w:eastAsia="Times New Roman" w:cs="Times New Roman"/>
                <w:color w:val="auto"/>
              </w:rPr>
              <w:t>ΔE</w:t>
            </w:r>
            <w:r>
              <w:rPr>
                <w:rFonts w:ascii="Times New Roman" w:hAnsi="Times New Roman" w:eastAsia="Times New Roman" w:cs="Times New Roman"/>
                <w:color w:val="auto"/>
                <w:vertAlign w:val="subscript"/>
              </w:rPr>
              <w:t>00</w:t>
            </w:r>
            <w:r>
              <w:rPr>
                <w:rFonts w:ascii="Times New Roman" w:hAnsi="Times New Roman" w:eastAsia="Times New Roman" w:cs="Times New Roman"/>
                <w:color w:val="auto"/>
              </w:rPr>
              <w:t>≤3.5</w:t>
            </w:r>
          </w:p>
        </w:tc>
        <w:tc>
          <w:tcPr>
            <w:tcW w:w="1473" w:type="dxa"/>
            <w:tcBorders>
              <w:top w:val="single" w:color="000000" w:sz="4" w:space="0"/>
              <w:left w:val="single" w:color="000000" w:sz="4" w:space="0"/>
              <w:bottom w:val="single" w:color="000000" w:sz="4" w:space="0"/>
              <w:right w:val="single" w:color="000000" w:sz="4" w:space="0"/>
            </w:tcBorders>
          </w:tcPr>
          <w:p w14:paraId="3BCD19B3">
            <w:pPr>
              <w:spacing w:after="0" w:line="259" w:lineRule="auto"/>
              <w:ind w:left="8" w:firstLine="0"/>
              <w:jc w:val="center"/>
              <w:rPr>
                <w:rFonts w:ascii="Times New Roman" w:hAnsi="Times New Roman" w:cs="Times New Roman"/>
                <w:color w:val="auto"/>
              </w:rPr>
            </w:pPr>
            <w:r>
              <w:rPr>
                <w:rFonts w:ascii="Times New Roman" w:hAnsi="Times New Roman" w:eastAsia="Times New Roman" w:cs="Times New Roman"/>
                <w:color w:val="auto"/>
              </w:rPr>
              <w:t>3</w:t>
            </w:r>
          </w:p>
        </w:tc>
      </w:tr>
      <w:tr w14:paraId="00A2BFB1">
        <w:tblPrEx>
          <w:tblCellMar>
            <w:top w:w="52" w:type="dxa"/>
            <w:left w:w="51" w:type="dxa"/>
            <w:bottom w:w="0" w:type="dxa"/>
            <w:right w:w="52" w:type="dxa"/>
          </w:tblCellMar>
        </w:tblPrEx>
        <w:trPr>
          <w:trHeight w:val="407" w:hRule="atLeast"/>
        </w:trPr>
        <w:tc>
          <w:tcPr>
            <w:tcW w:w="0" w:type="auto"/>
            <w:vMerge w:val="continue"/>
            <w:tcBorders>
              <w:top w:val="nil"/>
              <w:left w:val="single" w:color="000000" w:sz="4" w:space="0"/>
              <w:bottom w:val="nil"/>
              <w:right w:val="single" w:color="000000" w:sz="4" w:space="0"/>
            </w:tcBorders>
          </w:tcPr>
          <w:p w14:paraId="5FA93555">
            <w:pPr>
              <w:spacing w:after="160" w:line="259" w:lineRule="auto"/>
              <w:ind w:left="0" w:firstLine="0"/>
              <w:rPr>
                <w:rFonts w:ascii="Times New Roman" w:hAnsi="Times New Roman" w:cs="Times New Roman"/>
                <w:color w:val="auto"/>
              </w:rPr>
            </w:pPr>
          </w:p>
        </w:tc>
        <w:tc>
          <w:tcPr>
            <w:tcW w:w="0" w:type="auto"/>
            <w:vMerge w:val="continue"/>
            <w:tcBorders>
              <w:top w:val="nil"/>
              <w:left w:val="single" w:color="000000" w:sz="4" w:space="0"/>
              <w:bottom w:val="nil"/>
              <w:right w:val="single" w:color="000000" w:sz="4" w:space="0"/>
            </w:tcBorders>
          </w:tcPr>
          <w:p w14:paraId="796FE0EE">
            <w:pPr>
              <w:spacing w:after="160" w:line="259" w:lineRule="auto"/>
              <w:ind w:left="0" w:firstLine="0"/>
              <w:rPr>
                <w:rFonts w:ascii="Times New Roman" w:hAnsi="Times New Roman" w:cs="Times New Roman"/>
                <w:color w:val="auto"/>
              </w:rPr>
            </w:pPr>
          </w:p>
        </w:tc>
        <w:tc>
          <w:tcPr>
            <w:tcW w:w="772" w:type="dxa"/>
            <w:tcBorders>
              <w:top w:val="single" w:color="000000" w:sz="4" w:space="0"/>
              <w:left w:val="single" w:color="000000" w:sz="4" w:space="0"/>
              <w:bottom w:val="single" w:color="000000" w:sz="4" w:space="0"/>
              <w:right w:val="single" w:color="000000" w:sz="4" w:space="0"/>
            </w:tcBorders>
          </w:tcPr>
          <w:p w14:paraId="54150F9C">
            <w:pPr>
              <w:spacing w:after="0" w:line="259" w:lineRule="auto"/>
              <w:ind w:left="8" w:firstLine="0"/>
              <w:jc w:val="center"/>
              <w:rPr>
                <w:rFonts w:ascii="Times New Roman" w:hAnsi="Times New Roman" w:cs="Times New Roman"/>
                <w:color w:val="auto"/>
              </w:rPr>
            </w:pPr>
            <w:r>
              <w:rPr>
                <w:rFonts w:ascii="Times New Roman" w:hAnsi="Times New Roman" w:eastAsia="Times New Roman" w:cs="Times New Roman"/>
                <w:color w:val="auto"/>
              </w:rPr>
              <w:t>C</w:t>
            </w:r>
          </w:p>
        </w:tc>
        <w:tc>
          <w:tcPr>
            <w:tcW w:w="666" w:type="dxa"/>
            <w:tcBorders>
              <w:top w:val="single" w:color="000000" w:sz="4" w:space="0"/>
              <w:left w:val="single" w:color="000000" w:sz="4" w:space="0"/>
              <w:bottom w:val="single" w:color="000000" w:sz="4" w:space="0"/>
              <w:right w:val="single" w:color="000000" w:sz="4" w:space="0"/>
            </w:tcBorders>
          </w:tcPr>
          <w:p w14:paraId="4704A4F8">
            <w:pPr>
              <w:spacing w:after="0" w:line="259" w:lineRule="auto"/>
              <w:ind w:left="7" w:firstLine="0"/>
              <w:jc w:val="center"/>
              <w:rPr>
                <w:rFonts w:ascii="Times New Roman" w:hAnsi="Times New Roman" w:cs="Times New Roman"/>
                <w:color w:val="auto"/>
              </w:rPr>
            </w:pPr>
            <w:r>
              <w:rPr>
                <w:rFonts w:ascii="Times New Roman" w:hAnsi="Times New Roman" w:eastAsia="Times New Roman" w:cs="Times New Roman"/>
                <w:color w:val="auto"/>
              </w:rPr>
              <w:t>56</w:t>
            </w:r>
          </w:p>
        </w:tc>
        <w:tc>
          <w:tcPr>
            <w:tcW w:w="831" w:type="dxa"/>
            <w:tcBorders>
              <w:top w:val="single" w:color="000000" w:sz="4" w:space="0"/>
              <w:left w:val="single" w:color="000000" w:sz="4" w:space="0"/>
              <w:bottom w:val="single" w:color="000000" w:sz="4" w:space="0"/>
              <w:right w:val="single" w:color="000000" w:sz="4" w:space="0"/>
            </w:tcBorders>
          </w:tcPr>
          <w:p w14:paraId="18399B02">
            <w:pPr>
              <w:spacing w:after="0" w:line="259" w:lineRule="auto"/>
              <w:ind w:left="8" w:firstLine="0"/>
              <w:jc w:val="center"/>
              <w:rPr>
                <w:rFonts w:ascii="Times New Roman" w:hAnsi="Times New Roman" w:cs="Times New Roman"/>
                <w:color w:val="auto"/>
              </w:rPr>
            </w:pPr>
            <w:r>
              <w:rPr>
                <w:rFonts w:ascii="Times New Roman" w:hAnsi="Times New Roman" w:eastAsia="Times New Roman" w:cs="Times New Roman"/>
                <w:color w:val="auto"/>
              </w:rPr>
              <w:t>-36</w:t>
            </w:r>
          </w:p>
        </w:tc>
        <w:tc>
          <w:tcPr>
            <w:tcW w:w="653" w:type="dxa"/>
            <w:tcBorders>
              <w:top w:val="single" w:color="000000" w:sz="4" w:space="0"/>
              <w:left w:val="single" w:color="000000" w:sz="4" w:space="0"/>
              <w:bottom w:val="single" w:color="000000" w:sz="4" w:space="0"/>
              <w:right w:val="single" w:color="000000" w:sz="4" w:space="0"/>
            </w:tcBorders>
          </w:tcPr>
          <w:p w14:paraId="74FC5831">
            <w:pPr>
              <w:spacing w:after="0" w:line="259" w:lineRule="auto"/>
              <w:ind w:left="7" w:firstLine="0"/>
              <w:jc w:val="center"/>
              <w:rPr>
                <w:rFonts w:ascii="Times New Roman" w:hAnsi="Times New Roman" w:cs="Times New Roman"/>
                <w:color w:val="auto"/>
              </w:rPr>
            </w:pPr>
            <w:r>
              <w:rPr>
                <w:rFonts w:ascii="Times New Roman" w:hAnsi="Times New Roman" w:eastAsia="Times New Roman" w:cs="Times New Roman"/>
                <w:color w:val="auto"/>
              </w:rPr>
              <w:t>-51</w:t>
            </w:r>
          </w:p>
        </w:tc>
        <w:tc>
          <w:tcPr>
            <w:tcW w:w="1693" w:type="dxa"/>
            <w:tcBorders>
              <w:top w:val="single" w:color="000000" w:sz="4" w:space="0"/>
              <w:left w:val="single" w:color="000000" w:sz="4" w:space="0"/>
              <w:bottom w:val="single" w:color="000000" w:sz="4" w:space="0"/>
              <w:right w:val="single" w:color="000000" w:sz="4" w:space="0"/>
            </w:tcBorders>
          </w:tcPr>
          <w:p w14:paraId="0FD0400C">
            <w:pPr>
              <w:spacing w:after="0" w:line="259" w:lineRule="auto"/>
              <w:ind w:left="7" w:firstLine="0"/>
              <w:jc w:val="center"/>
              <w:rPr>
                <w:rFonts w:ascii="Times New Roman" w:hAnsi="Times New Roman" w:cs="Times New Roman"/>
                <w:color w:val="auto"/>
              </w:rPr>
            </w:pPr>
            <w:r>
              <w:rPr>
                <w:rFonts w:ascii="Times New Roman" w:hAnsi="Times New Roman" w:eastAsia="Times New Roman" w:cs="Times New Roman"/>
                <w:color w:val="auto"/>
              </w:rPr>
              <w:t>ΔE</w:t>
            </w:r>
            <w:r>
              <w:rPr>
                <w:rFonts w:ascii="Times New Roman" w:hAnsi="Times New Roman" w:eastAsia="Times New Roman" w:cs="Times New Roman"/>
                <w:color w:val="auto"/>
                <w:vertAlign w:val="subscript"/>
              </w:rPr>
              <w:t>00</w:t>
            </w:r>
            <w:r>
              <w:rPr>
                <w:rFonts w:ascii="Times New Roman" w:hAnsi="Times New Roman" w:eastAsia="Times New Roman" w:cs="Times New Roman"/>
                <w:color w:val="auto"/>
              </w:rPr>
              <w:t>≤3.5</w:t>
            </w:r>
          </w:p>
        </w:tc>
        <w:tc>
          <w:tcPr>
            <w:tcW w:w="1473" w:type="dxa"/>
            <w:tcBorders>
              <w:top w:val="single" w:color="000000" w:sz="4" w:space="0"/>
              <w:left w:val="single" w:color="000000" w:sz="4" w:space="0"/>
              <w:bottom w:val="single" w:color="000000" w:sz="4" w:space="0"/>
              <w:right w:val="single" w:color="000000" w:sz="4" w:space="0"/>
            </w:tcBorders>
          </w:tcPr>
          <w:p w14:paraId="4335C3BB">
            <w:pPr>
              <w:spacing w:after="0" w:line="259" w:lineRule="auto"/>
              <w:ind w:left="8" w:firstLine="0"/>
              <w:jc w:val="center"/>
              <w:rPr>
                <w:rFonts w:ascii="Times New Roman" w:hAnsi="Times New Roman" w:cs="Times New Roman"/>
                <w:color w:val="auto"/>
              </w:rPr>
            </w:pPr>
            <w:r>
              <w:rPr>
                <w:rFonts w:ascii="Times New Roman" w:hAnsi="Times New Roman" w:eastAsia="Times New Roman" w:cs="Times New Roman"/>
                <w:color w:val="auto"/>
              </w:rPr>
              <w:t>3</w:t>
            </w:r>
          </w:p>
        </w:tc>
      </w:tr>
      <w:tr w14:paraId="155A9C16">
        <w:tblPrEx>
          <w:tblCellMar>
            <w:top w:w="52" w:type="dxa"/>
            <w:left w:w="51" w:type="dxa"/>
            <w:bottom w:w="0" w:type="dxa"/>
            <w:right w:w="52" w:type="dxa"/>
          </w:tblCellMar>
        </w:tblPrEx>
        <w:trPr>
          <w:trHeight w:val="407" w:hRule="atLeast"/>
        </w:trPr>
        <w:tc>
          <w:tcPr>
            <w:tcW w:w="0" w:type="auto"/>
            <w:vMerge w:val="continue"/>
            <w:tcBorders>
              <w:top w:val="nil"/>
              <w:left w:val="single" w:color="000000" w:sz="4" w:space="0"/>
              <w:bottom w:val="nil"/>
              <w:right w:val="single" w:color="000000" w:sz="4" w:space="0"/>
            </w:tcBorders>
          </w:tcPr>
          <w:p w14:paraId="7EA0AC35">
            <w:pPr>
              <w:spacing w:after="160" w:line="259" w:lineRule="auto"/>
              <w:ind w:left="0" w:firstLine="0"/>
              <w:rPr>
                <w:rFonts w:ascii="Times New Roman" w:hAnsi="Times New Roman" w:cs="Times New Roman"/>
                <w:color w:val="auto"/>
              </w:rPr>
            </w:pPr>
          </w:p>
        </w:tc>
        <w:tc>
          <w:tcPr>
            <w:tcW w:w="0" w:type="auto"/>
            <w:vMerge w:val="continue"/>
            <w:tcBorders>
              <w:top w:val="nil"/>
              <w:left w:val="single" w:color="000000" w:sz="4" w:space="0"/>
              <w:bottom w:val="nil"/>
              <w:right w:val="single" w:color="000000" w:sz="4" w:space="0"/>
            </w:tcBorders>
          </w:tcPr>
          <w:p w14:paraId="74FB7552">
            <w:pPr>
              <w:spacing w:after="160" w:line="259" w:lineRule="auto"/>
              <w:ind w:left="0" w:firstLine="0"/>
              <w:rPr>
                <w:rFonts w:ascii="Times New Roman" w:hAnsi="Times New Roman" w:cs="Times New Roman"/>
                <w:color w:val="auto"/>
              </w:rPr>
            </w:pPr>
          </w:p>
        </w:tc>
        <w:tc>
          <w:tcPr>
            <w:tcW w:w="772" w:type="dxa"/>
            <w:tcBorders>
              <w:top w:val="single" w:color="000000" w:sz="4" w:space="0"/>
              <w:left w:val="single" w:color="000000" w:sz="4" w:space="0"/>
              <w:bottom w:val="single" w:color="000000" w:sz="4" w:space="0"/>
              <w:right w:val="single" w:color="000000" w:sz="4" w:space="0"/>
            </w:tcBorders>
          </w:tcPr>
          <w:p w14:paraId="6DD0D122">
            <w:pPr>
              <w:spacing w:after="0" w:line="259" w:lineRule="auto"/>
              <w:ind w:left="242" w:firstLine="0"/>
              <w:rPr>
                <w:rFonts w:ascii="Times New Roman" w:hAnsi="Times New Roman" w:cs="Times New Roman"/>
                <w:color w:val="auto"/>
              </w:rPr>
            </w:pPr>
            <w:r>
              <w:rPr>
                <w:rFonts w:ascii="Times New Roman" w:hAnsi="Times New Roman" w:eastAsia="Times New Roman" w:cs="Times New Roman"/>
                <w:color w:val="auto"/>
              </w:rPr>
              <w:t>M</w:t>
            </w:r>
          </w:p>
        </w:tc>
        <w:tc>
          <w:tcPr>
            <w:tcW w:w="666" w:type="dxa"/>
            <w:tcBorders>
              <w:top w:val="single" w:color="000000" w:sz="4" w:space="0"/>
              <w:left w:val="single" w:color="000000" w:sz="4" w:space="0"/>
              <w:bottom w:val="single" w:color="000000" w:sz="4" w:space="0"/>
              <w:right w:val="single" w:color="000000" w:sz="4" w:space="0"/>
            </w:tcBorders>
          </w:tcPr>
          <w:p w14:paraId="7EF3F969">
            <w:pPr>
              <w:spacing w:after="0" w:line="259" w:lineRule="auto"/>
              <w:ind w:left="7" w:firstLine="0"/>
              <w:jc w:val="center"/>
              <w:rPr>
                <w:rFonts w:ascii="Times New Roman" w:hAnsi="Times New Roman" w:cs="Times New Roman"/>
                <w:color w:val="auto"/>
              </w:rPr>
            </w:pPr>
            <w:r>
              <w:rPr>
                <w:rFonts w:ascii="Times New Roman" w:hAnsi="Times New Roman" w:eastAsia="Times New Roman" w:cs="Times New Roman"/>
                <w:color w:val="auto"/>
              </w:rPr>
              <w:t>48</w:t>
            </w:r>
          </w:p>
        </w:tc>
        <w:tc>
          <w:tcPr>
            <w:tcW w:w="831" w:type="dxa"/>
            <w:tcBorders>
              <w:top w:val="single" w:color="000000" w:sz="4" w:space="0"/>
              <w:left w:val="single" w:color="000000" w:sz="4" w:space="0"/>
              <w:bottom w:val="single" w:color="000000" w:sz="4" w:space="0"/>
              <w:right w:val="single" w:color="000000" w:sz="4" w:space="0"/>
            </w:tcBorders>
          </w:tcPr>
          <w:p w14:paraId="70B43F48">
            <w:pPr>
              <w:spacing w:after="0" w:line="259" w:lineRule="auto"/>
              <w:ind w:firstLine="0"/>
              <w:jc w:val="center"/>
              <w:rPr>
                <w:rFonts w:ascii="Times New Roman" w:hAnsi="Times New Roman" w:cs="Times New Roman"/>
                <w:color w:val="auto"/>
              </w:rPr>
            </w:pPr>
            <w:r>
              <w:rPr>
                <w:rFonts w:ascii="Times New Roman" w:hAnsi="Times New Roman" w:eastAsia="Times New Roman" w:cs="Times New Roman"/>
                <w:color w:val="auto"/>
              </w:rPr>
              <w:t>75</w:t>
            </w:r>
          </w:p>
        </w:tc>
        <w:tc>
          <w:tcPr>
            <w:tcW w:w="653" w:type="dxa"/>
            <w:tcBorders>
              <w:top w:val="single" w:color="000000" w:sz="4" w:space="0"/>
              <w:left w:val="single" w:color="000000" w:sz="4" w:space="0"/>
              <w:bottom w:val="single" w:color="000000" w:sz="4" w:space="0"/>
              <w:right w:val="single" w:color="000000" w:sz="4" w:space="0"/>
            </w:tcBorders>
          </w:tcPr>
          <w:p w14:paraId="4DEC9D06">
            <w:pPr>
              <w:spacing w:after="0" w:line="259" w:lineRule="auto"/>
              <w:ind w:left="7" w:firstLine="0"/>
              <w:jc w:val="center"/>
              <w:rPr>
                <w:rFonts w:ascii="Times New Roman" w:hAnsi="Times New Roman" w:cs="Times New Roman"/>
                <w:color w:val="auto"/>
              </w:rPr>
            </w:pPr>
            <w:r>
              <w:rPr>
                <w:rFonts w:ascii="Times New Roman" w:hAnsi="Times New Roman" w:eastAsia="Times New Roman" w:cs="Times New Roman"/>
                <w:color w:val="auto"/>
              </w:rPr>
              <w:t>-4</w:t>
            </w:r>
          </w:p>
        </w:tc>
        <w:tc>
          <w:tcPr>
            <w:tcW w:w="1693" w:type="dxa"/>
            <w:tcBorders>
              <w:top w:val="single" w:color="000000" w:sz="4" w:space="0"/>
              <w:left w:val="single" w:color="000000" w:sz="4" w:space="0"/>
              <w:bottom w:val="single" w:color="000000" w:sz="4" w:space="0"/>
              <w:right w:val="single" w:color="000000" w:sz="4" w:space="0"/>
            </w:tcBorders>
          </w:tcPr>
          <w:p w14:paraId="0950D05E">
            <w:pPr>
              <w:spacing w:after="0" w:line="259" w:lineRule="auto"/>
              <w:ind w:left="7" w:firstLine="0"/>
              <w:jc w:val="center"/>
              <w:rPr>
                <w:rFonts w:ascii="Times New Roman" w:hAnsi="Times New Roman" w:cs="Times New Roman"/>
                <w:color w:val="auto"/>
              </w:rPr>
            </w:pPr>
            <w:r>
              <w:rPr>
                <w:rFonts w:ascii="Times New Roman" w:hAnsi="Times New Roman" w:eastAsia="Times New Roman" w:cs="Times New Roman"/>
                <w:color w:val="auto"/>
              </w:rPr>
              <w:t>ΔE</w:t>
            </w:r>
            <w:r>
              <w:rPr>
                <w:rFonts w:ascii="Times New Roman" w:hAnsi="Times New Roman" w:eastAsia="Times New Roman" w:cs="Times New Roman"/>
                <w:color w:val="auto"/>
                <w:vertAlign w:val="subscript"/>
              </w:rPr>
              <w:t>00</w:t>
            </w:r>
            <w:r>
              <w:rPr>
                <w:rFonts w:ascii="Times New Roman" w:hAnsi="Times New Roman" w:eastAsia="Times New Roman" w:cs="Times New Roman"/>
                <w:color w:val="auto"/>
              </w:rPr>
              <w:t>≤3.5</w:t>
            </w:r>
          </w:p>
        </w:tc>
        <w:tc>
          <w:tcPr>
            <w:tcW w:w="1473" w:type="dxa"/>
            <w:tcBorders>
              <w:top w:val="single" w:color="000000" w:sz="4" w:space="0"/>
              <w:left w:val="single" w:color="000000" w:sz="4" w:space="0"/>
              <w:bottom w:val="single" w:color="000000" w:sz="4" w:space="0"/>
              <w:right w:val="single" w:color="000000" w:sz="4" w:space="0"/>
            </w:tcBorders>
          </w:tcPr>
          <w:p w14:paraId="7C5649D0">
            <w:pPr>
              <w:spacing w:after="0" w:line="259" w:lineRule="auto"/>
              <w:ind w:left="8" w:firstLine="0"/>
              <w:jc w:val="center"/>
              <w:rPr>
                <w:rFonts w:ascii="Times New Roman" w:hAnsi="Times New Roman" w:cs="Times New Roman"/>
                <w:color w:val="auto"/>
              </w:rPr>
            </w:pPr>
            <w:r>
              <w:rPr>
                <w:rFonts w:ascii="Times New Roman" w:hAnsi="Times New Roman" w:eastAsia="Times New Roman" w:cs="Times New Roman"/>
                <w:color w:val="auto"/>
              </w:rPr>
              <w:t>3</w:t>
            </w:r>
          </w:p>
        </w:tc>
      </w:tr>
      <w:tr w14:paraId="332B76F7">
        <w:tblPrEx>
          <w:tblCellMar>
            <w:top w:w="52" w:type="dxa"/>
            <w:left w:w="51" w:type="dxa"/>
            <w:bottom w:w="0" w:type="dxa"/>
            <w:right w:w="52" w:type="dxa"/>
          </w:tblCellMar>
        </w:tblPrEx>
        <w:trPr>
          <w:trHeight w:val="407" w:hRule="atLeast"/>
        </w:trPr>
        <w:tc>
          <w:tcPr>
            <w:tcW w:w="0" w:type="auto"/>
            <w:vMerge w:val="continue"/>
            <w:tcBorders>
              <w:top w:val="nil"/>
              <w:left w:val="single" w:color="000000" w:sz="4" w:space="0"/>
              <w:bottom w:val="nil"/>
              <w:right w:val="single" w:color="000000" w:sz="4" w:space="0"/>
            </w:tcBorders>
          </w:tcPr>
          <w:p w14:paraId="5022C4A5">
            <w:pPr>
              <w:spacing w:after="160" w:line="259" w:lineRule="auto"/>
              <w:ind w:left="0" w:firstLine="0"/>
              <w:rPr>
                <w:rFonts w:ascii="Times New Roman" w:hAnsi="Times New Roman" w:cs="Times New Roman"/>
                <w:color w:val="auto"/>
              </w:rPr>
            </w:pPr>
          </w:p>
        </w:tc>
        <w:tc>
          <w:tcPr>
            <w:tcW w:w="0" w:type="auto"/>
            <w:vMerge w:val="continue"/>
            <w:tcBorders>
              <w:top w:val="nil"/>
              <w:left w:val="single" w:color="000000" w:sz="4" w:space="0"/>
              <w:bottom w:val="nil"/>
              <w:right w:val="single" w:color="000000" w:sz="4" w:space="0"/>
            </w:tcBorders>
          </w:tcPr>
          <w:p w14:paraId="60DEC0CF">
            <w:pPr>
              <w:spacing w:after="160" w:line="259" w:lineRule="auto"/>
              <w:ind w:left="0" w:firstLine="0"/>
              <w:rPr>
                <w:rFonts w:ascii="Times New Roman" w:hAnsi="Times New Roman" w:cs="Times New Roman"/>
                <w:color w:val="auto"/>
              </w:rPr>
            </w:pPr>
          </w:p>
        </w:tc>
        <w:tc>
          <w:tcPr>
            <w:tcW w:w="772" w:type="dxa"/>
            <w:tcBorders>
              <w:top w:val="single" w:color="000000" w:sz="4" w:space="0"/>
              <w:left w:val="single" w:color="000000" w:sz="4" w:space="0"/>
              <w:bottom w:val="single" w:color="000000" w:sz="4" w:space="0"/>
              <w:right w:val="single" w:color="000000" w:sz="4" w:space="0"/>
            </w:tcBorders>
          </w:tcPr>
          <w:p w14:paraId="5C97C15B">
            <w:pPr>
              <w:spacing w:after="0" w:line="259" w:lineRule="auto"/>
              <w:ind w:left="262" w:firstLine="0"/>
              <w:rPr>
                <w:rFonts w:ascii="Times New Roman" w:hAnsi="Times New Roman" w:cs="Times New Roman"/>
                <w:color w:val="auto"/>
              </w:rPr>
            </w:pPr>
            <w:r>
              <w:rPr>
                <w:rFonts w:ascii="Times New Roman" w:hAnsi="Times New Roman" w:eastAsia="Times New Roman" w:cs="Times New Roman"/>
                <w:color w:val="auto"/>
              </w:rPr>
              <w:t>Y</w:t>
            </w:r>
          </w:p>
        </w:tc>
        <w:tc>
          <w:tcPr>
            <w:tcW w:w="666" w:type="dxa"/>
            <w:tcBorders>
              <w:top w:val="single" w:color="000000" w:sz="4" w:space="0"/>
              <w:left w:val="single" w:color="000000" w:sz="4" w:space="0"/>
              <w:bottom w:val="single" w:color="000000" w:sz="4" w:space="0"/>
              <w:right w:val="single" w:color="000000" w:sz="4" w:space="0"/>
            </w:tcBorders>
          </w:tcPr>
          <w:p w14:paraId="44E19913">
            <w:pPr>
              <w:spacing w:after="0" w:line="259" w:lineRule="auto"/>
              <w:ind w:left="7" w:firstLine="0"/>
              <w:jc w:val="center"/>
              <w:rPr>
                <w:rFonts w:ascii="Times New Roman" w:hAnsi="Times New Roman" w:cs="Times New Roman"/>
                <w:color w:val="auto"/>
              </w:rPr>
            </w:pPr>
            <w:r>
              <w:rPr>
                <w:rFonts w:ascii="Times New Roman" w:hAnsi="Times New Roman" w:eastAsia="Times New Roman" w:cs="Times New Roman"/>
                <w:color w:val="auto"/>
              </w:rPr>
              <w:t>89</w:t>
            </w:r>
          </w:p>
        </w:tc>
        <w:tc>
          <w:tcPr>
            <w:tcW w:w="831" w:type="dxa"/>
            <w:tcBorders>
              <w:top w:val="single" w:color="000000" w:sz="4" w:space="0"/>
              <w:left w:val="single" w:color="000000" w:sz="4" w:space="0"/>
              <w:bottom w:val="single" w:color="000000" w:sz="4" w:space="0"/>
              <w:right w:val="single" w:color="000000" w:sz="4" w:space="0"/>
            </w:tcBorders>
          </w:tcPr>
          <w:p w14:paraId="1DBA3FA7">
            <w:pPr>
              <w:spacing w:after="0" w:line="259" w:lineRule="auto"/>
              <w:ind w:left="8" w:firstLine="0"/>
              <w:jc w:val="center"/>
              <w:rPr>
                <w:rFonts w:ascii="Times New Roman" w:hAnsi="Times New Roman" w:cs="Times New Roman"/>
                <w:color w:val="auto"/>
              </w:rPr>
            </w:pPr>
            <w:r>
              <w:rPr>
                <w:rFonts w:ascii="Times New Roman" w:hAnsi="Times New Roman" w:eastAsia="Times New Roman" w:cs="Times New Roman"/>
                <w:color w:val="auto"/>
              </w:rPr>
              <w:t>-4</w:t>
            </w:r>
          </w:p>
        </w:tc>
        <w:tc>
          <w:tcPr>
            <w:tcW w:w="653" w:type="dxa"/>
            <w:tcBorders>
              <w:top w:val="single" w:color="000000" w:sz="4" w:space="0"/>
              <w:left w:val="single" w:color="000000" w:sz="4" w:space="0"/>
              <w:bottom w:val="single" w:color="000000" w:sz="4" w:space="0"/>
              <w:right w:val="single" w:color="000000" w:sz="4" w:space="0"/>
            </w:tcBorders>
          </w:tcPr>
          <w:p w14:paraId="0D28A3AA">
            <w:pPr>
              <w:spacing w:after="0" w:line="259" w:lineRule="auto"/>
              <w:ind w:left="9" w:firstLine="0"/>
              <w:jc w:val="center"/>
              <w:rPr>
                <w:rFonts w:ascii="Times New Roman" w:hAnsi="Times New Roman" w:cs="Times New Roman"/>
                <w:color w:val="auto"/>
              </w:rPr>
            </w:pPr>
            <w:r>
              <w:rPr>
                <w:rFonts w:ascii="Times New Roman" w:hAnsi="Times New Roman" w:eastAsia="Times New Roman" w:cs="Times New Roman"/>
                <w:color w:val="auto"/>
              </w:rPr>
              <w:t>93</w:t>
            </w:r>
          </w:p>
        </w:tc>
        <w:tc>
          <w:tcPr>
            <w:tcW w:w="1693" w:type="dxa"/>
            <w:tcBorders>
              <w:top w:val="single" w:color="000000" w:sz="4" w:space="0"/>
              <w:left w:val="single" w:color="000000" w:sz="4" w:space="0"/>
              <w:bottom w:val="single" w:color="000000" w:sz="4" w:space="0"/>
              <w:right w:val="single" w:color="000000" w:sz="4" w:space="0"/>
            </w:tcBorders>
          </w:tcPr>
          <w:p w14:paraId="6B1B7ADC">
            <w:pPr>
              <w:spacing w:after="0" w:line="259" w:lineRule="auto"/>
              <w:ind w:left="7" w:firstLine="0"/>
              <w:jc w:val="center"/>
              <w:rPr>
                <w:rFonts w:ascii="Times New Roman" w:hAnsi="Times New Roman" w:cs="Times New Roman"/>
                <w:color w:val="auto"/>
              </w:rPr>
            </w:pPr>
            <w:r>
              <w:rPr>
                <w:rFonts w:ascii="Times New Roman" w:hAnsi="Times New Roman" w:eastAsia="Times New Roman" w:cs="Times New Roman"/>
                <w:color w:val="auto"/>
              </w:rPr>
              <w:t>ΔE</w:t>
            </w:r>
            <w:r>
              <w:rPr>
                <w:rFonts w:ascii="Times New Roman" w:hAnsi="Times New Roman" w:eastAsia="Times New Roman" w:cs="Times New Roman"/>
                <w:color w:val="auto"/>
                <w:vertAlign w:val="subscript"/>
              </w:rPr>
              <w:t>00</w:t>
            </w:r>
            <w:r>
              <w:rPr>
                <w:rFonts w:ascii="Times New Roman" w:hAnsi="Times New Roman" w:eastAsia="Times New Roman" w:cs="Times New Roman"/>
                <w:color w:val="auto"/>
              </w:rPr>
              <w:t>≤3.5</w:t>
            </w:r>
          </w:p>
        </w:tc>
        <w:tc>
          <w:tcPr>
            <w:tcW w:w="1473" w:type="dxa"/>
            <w:tcBorders>
              <w:top w:val="single" w:color="000000" w:sz="4" w:space="0"/>
              <w:left w:val="single" w:color="000000" w:sz="4" w:space="0"/>
              <w:bottom w:val="single" w:color="000000" w:sz="4" w:space="0"/>
              <w:right w:val="single" w:color="000000" w:sz="4" w:space="0"/>
            </w:tcBorders>
          </w:tcPr>
          <w:p w14:paraId="18453C6A">
            <w:pPr>
              <w:spacing w:after="0" w:line="259" w:lineRule="auto"/>
              <w:ind w:left="8" w:firstLine="0"/>
              <w:jc w:val="center"/>
              <w:rPr>
                <w:rFonts w:ascii="Times New Roman" w:hAnsi="Times New Roman" w:cs="Times New Roman"/>
                <w:color w:val="auto"/>
              </w:rPr>
            </w:pPr>
            <w:r>
              <w:rPr>
                <w:rFonts w:ascii="Times New Roman" w:hAnsi="Times New Roman" w:eastAsia="Times New Roman" w:cs="Times New Roman"/>
                <w:color w:val="auto"/>
              </w:rPr>
              <w:t>3</w:t>
            </w:r>
          </w:p>
        </w:tc>
      </w:tr>
      <w:tr w14:paraId="7A4F123D">
        <w:tblPrEx>
          <w:tblCellMar>
            <w:top w:w="52" w:type="dxa"/>
            <w:left w:w="51" w:type="dxa"/>
            <w:bottom w:w="0" w:type="dxa"/>
            <w:right w:w="52" w:type="dxa"/>
          </w:tblCellMar>
        </w:tblPrEx>
        <w:trPr>
          <w:trHeight w:val="407" w:hRule="atLeast"/>
        </w:trPr>
        <w:tc>
          <w:tcPr>
            <w:tcW w:w="0" w:type="auto"/>
            <w:vMerge w:val="continue"/>
            <w:tcBorders>
              <w:top w:val="nil"/>
              <w:left w:val="single" w:color="000000" w:sz="4" w:space="0"/>
              <w:bottom w:val="nil"/>
              <w:right w:val="single" w:color="000000" w:sz="4" w:space="0"/>
            </w:tcBorders>
          </w:tcPr>
          <w:p w14:paraId="257FAE02">
            <w:pPr>
              <w:spacing w:after="160" w:line="259" w:lineRule="auto"/>
              <w:ind w:left="0" w:firstLine="0"/>
              <w:rPr>
                <w:rFonts w:ascii="Times New Roman" w:hAnsi="Times New Roman" w:cs="Times New Roman"/>
                <w:color w:val="auto"/>
              </w:rPr>
            </w:pPr>
          </w:p>
        </w:tc>
        <w:tc>
          <w:tcPr>
            <w:tcW w:w="0" w:type="auto"/>
            <w:vMerge w:val="continue"/>
            <w:tcBorders>
              <w:top w:val="nil"/>
              <w:left w:val="single" w:color="000000" w:sz="4" w:space="0"/>
              <w:bottom w:val="nil"/>
              <w:right w:val="single" w:color="000000" w:sz="4" w:space="0"/>
            </w:tcBorders>
          </w:tcPr>
          <w:p w14:paraId="2E43591F">
            <w:pPr>
              <w:spacing w:after="160" w:line="259" w:lineRule="auto"/>
              <w:ind w:left="0" w:firstLine="0"/>
              <w:rPr>
                <w:rFonts w:ascii="Times New Roman" w:hAnsi="Times New Roman" w:cs="Times New Roman"/>
                <w:color w:val="auto"/>
              </w:rPr>
            </w:pPr>
          </w:p>
        </w:tc>
        <w:tc>
          <w:tcPr>
            <w:tcW w:w="772" w:type="dxa"/>
            <w:tcBorders>
              <w:top w:val="single" w:color="000000" w:sz="4" w:space="0"/>
              <w:left w:val="single" w:color="000000" w:sz="4" w:space="0"/>
              <w:bottom w:val="single" w:color="000000" w:sz="4" w:space="0"/>
              <w:right w:val="single" w:color="000000" w:sz="4" w:space="0"/>
            </w:tcBorders>
          </w:tcPr>
          <w:p w14:paraId="68BEBE4B">
            <w:pPr>
              <w:spacing w:after="0" w:line="259" w:lineRule="auto"/>
              <w:ind w:left="8" w:firstLine="0"/>
              <w:jc w:val="center"/>
              <w:rPr>
                <w:rFonts w:ascii="Times New Roman" w:hAnsi="Times New Roman" w:cs="Times New Roman"/>
                <w:color w:val="auto"/>
              </w:rPr>
            </w:pPr>
            <w:r>
              <w:rPr>
                <w:rFonts w:ascii="Times New Roman" w:hAnsi="Times New Roman" w:eastAsia="Times New Roman" w:cs="Times New Roman"/>
                <w:color w:val="auto"/>
              </w:rPr>
              <w:t>R</w:t>
            </w:r>
          </w:p>
        </w:tc>
        <w:tc>
          <w:tcPr>
            <w:tcW w:w="666" w:type="dxa"/>
            <w:tcBorders>
              <w:top w:val="single" w:color="000000" w:sz="4" w:space="0"/>
              <w:left w:val="single" w:color="000000" w:sz="4" w:space="0"/>
              <w:bottom w:val="single" w:color="000000" w:sz="4" w:space="0"/>
              <w:right w:val="single" w:color="000000" w:sz="4" w:space="0"/>
            </w:tcBorders>
          </w:tcPr>
          <w:p w14:paraId="789740BF">
            <w:pPr>
              <w:spacing w:after="0" w:line="259" w:lineRule="auto"/>
              <w:ind w:left="7" w:firstLine="0"/>
              <w:jc w:val="center"/>
              <w:rPr>
                <w:rFonts w:ascii="Times New Roman" w:hAnsi="Times New Roman" w:cs="Times New Roman"/>
                <w:color w:val="auto"/>
              </w:rPr>
            </w:pPr>
            <w:r>
              <w:rPr>
                <w:rFonts w:ascii="Times New Roman" w:hAnsi="Times New Roman" w:eastAsia="Times New Roman" w:cs="Times New Roman"/>
                <w:color w:val="auto"/>
              </w:rPr>
              <w:t>48</w:t>
            </w:r>
          </w:p>
        </w:tc>
        <w:tc>
          <w:tcPr>
            <w:tcW w:w="831" w:type="dxa"/>
            <w:tcBorders>
              <w:top w:val="single" w:color="000000" w:sz="4" w:space="0"/>
              <w:left w:val="single" w:color="000000" w:sz="4" w:space="0"/>
              <w:bottom w:val="single" w:color="000000" w:sz="4" w:space="0"/>
              <w:right w:val="single" w:color="000000" w:sz="4" w:space="0"/>
            </w:tcBorders>
          </w:tcPr>
          <w:p w14:paraId="5D9BE91A">
            <w:pPr>
              <w:spacing w:after="0" w:line="259" w:lineRule="auto"/>
              <w:ind w:firstLine="0"/>
              <w:jc w:val="center"/>
              <w:rPr>
                <w:rFonts w:ascii="Times New Roman" w:hAnsi="Times New Roman" w:cs="Times New Roman"/>
                <w:color w:val="auto"/>
              </w:rPr>
            </w:pPr>
            <w:r>
              <w:rPr>
                <w:rFonts w:ascii="Times New Roman" w:hAnsi="Times New Roman" w:eastAsia="Times New Roman" w:cs="Times New Roman"/>
                <w:color w:val="auto"/>
              </w:rPr>
              <w:t>68</w:t>
            </w:r>
          </w:p>
        </w:tc>
        <w:tc>
          <w:tcPr>
            <w:tcW w:w="653" w:type="dxa"/>
            <w:tcBorders>
              <w:top w:val="single" w:color="000000" w:sz="4" w:space="0"/>
              <w:left w:val="single" w:color="000000" w:sz="4" w:space="0"/>
              <w:bottom w:val="single" w:color="000000" w:sz="4" w:space="0"/>
              <w:right w:val="single" w:color="000000" w:sz="4" w:space="0"/>
            </w:tcBorders>
          </w:tcPr>
          <w:p w14:paraId="414A8541">
            <w:pPr>
              <w:spacing w:after="0" w:line="259" w:lineRule="auto"/>
              <w:ind w:left="9" w:firstLine="0"/>
              <w:jc w:val="center"/>
              <w:rPr>
                <w:rFonts w:ascii="Times New Roman" w:hAnsi="Times New Roman" w:cs="Times New Roman"/>
                <w:color w:val="auto"/>
              </w:rPr>
            </w:pPr>
            <w:r>
              <w:rPr>
                <w:rFonts w:ascii="Times New Roman" w:hAnsi="Times New Roman" w:eastAsia="Times New Roman" w:cs="Times New Roman"/>
                <w:color w:val="auto"/>
              </w:rPr>
              <w:t>47</w:t>
            </w:r>
          </w:p>
        </w:tc>
        <w:tc>
          <w:tcPr>
            <w:tcW w:w="1693" w:type="dxa"/>
            <w:tcBorders>
              <w:top w:val="single" w:color="000000" w:sz="4" w:space="0"/>
              <w:left w:val="single" w:color="000000" w:sz="4" w:space="0"/>
              <w:bottom w:val="single" w:color="000000" w:sz="4" w:space="0"/>
              <w:right w:val="single" w:color="000000" w:sz="4" w:space="0"/>
            </w:tcBorders>
          </w:tcPr>
          <w:p w14:paraId="62E6DD49">
            <w:pPr>
              <w:spacing w:after="0" w:line="259" w:lineRule="auto"/>
              <w:ind w:left="7" w:firstLine="0"/>
              <w:jc w:val="center"/>
              <w:rPr>
                <w:rFonts w:ascii="Times New Roman" w:hAnsi="Times New Roman" w:cs="Times New Roman"/>
                <w:color w:val="auto"/>
              </w:rPr>
            </w:pPr>
            <w:r>
              <w:rPr>
                <w:rFonts w:ascii="Times New Roman" w:hAnsi="Times New Roman" w:eastAsia="Times New Roman" w:cs="Times New Roman"/>
                <w:color w:val="auto"/>
              </w:rPr>
              <w:t>ΔE</w:t>
            </w:r>
            <w:r>
              <w:rPr>
                <w:rFonts w:ascii="Times New Roman" w:hAnsi="Times New Roman" w:eastAsia="Times New Roman" w:cs="Times New Roman"/>
                <w:color w:val="auto"/>
                <w:vertAlign w:val="subscript"/>
              </w:rPr>
              <w:t>00</w:t>
            </w:r>
            <w:r>
              <w:rPr>
                <w:rFonts w:ascii="Times New Roman" w:hAnsi="Times New Roman" w:eastAsia="Times New Roman" w:cs="Times New Roman"/>
                <w:color w:val="auto"/>
              </w:rPr>
              <w:t>≤3.5</w:t>
            </w:r>
          </w:p>
        </w:tc>
        <w:tc>
          <w:tcPr>
            <w:tcW w:w="1473" w:type="dxa"/>
            <w:tcBorders>
              <w:top w:val="single" w:color="000000" w:sz="4" w:space="0"/>
              <w:left w:val="single" w:color="000000" w:sz="4" w:space="0"/>
              <w:bottom w:val="single" w:color="000000" w:sz="4" w:space="0"/>
              <w:right w:val="single" w:color="000000" w:sz="4" w:space="0"/>
            </w:tcBorders>
          </w:tcPr>
          <w:p w14:paraId="4DC42F15">
            <w:pPr>
              <w:spacing w:after="0" w:line="259" w:lineRule="auto"/>
              <w:ind w:left="8" w:firstLine="0"/>
              <w:jc w:val="center"/>
              <w:rPr>
                <w:rFonts w:ascii="Times New Roman" w:hAnsi="Times New Roman" w:cs="Times New Roman"/>
                <w:color w:val="auto"/>
              </w:rPr>
            </w:pPr>
            <w:r>
              <w:rPr>
                <w:rFonts w:ascii="Times New Roman" w:hAnsi="Times New Roman" w:eastAsia="Times New Roman" w:cs="Times New Roman"/>
                <w:color w:val="auto"/>
              </w:rPr>
              <w:t>2</w:t>
            </w:r>
          </w:p>
        </w:tc>
      </w:tr>
      <w:tr w14:paraId="1655E0C5">
        <w:tblPrEx>
          <w:tblCellMar>
            <w:top w:w="52" w:type="dxa"/>
            <w:left w:w="51" w:type="dxa"/>
            <w:bottom w:w="0" w:type="dxa"/>
            <w:right w:w="52" w:type="dxa"/>
          </w:tblCellMar>
        </w:tblPrEx>
        <w:trPr>
          <w:trHeight w:val="407" w:hRule="atLeast"/>
        </w:trPr>
        <w:tc>
          <w:tcPr>
            <w:tcW w:w="0" w:type="auto"/>
            <w:vMerge w:val="continue"/>
            <w:tcBorders>
              <w:top w:val="nil"/>
              <w:left w:val="single" w:color="000000" w:sz="4" w:space="0"/>
              <w:bottom w:val="nil"/>
              <w:right w:val="single" w:color="000000" w:sz="4" w:space="0"/>
            </w:tcBorders>
          </w:tcPr>
          <w:p w14:paraId="467BB7A7">
            <w:pPr>
              <w:spacing w:after="160" w:line="259" w:lineRule="auto"/>
              <w:ind w:left="0" w:firstLine="0"/>
              <w:rPr>
                <w:rFonts w:ascii="Times New Roman" w:hAnsi="Times New Roman" w:cs="Times New Roman"/>
                <w:color w:val="auto"/>
              </w:rPr>
            </w:pPr>
          </w:p>
        </w:tc>
        <w:tc>
          <w:tcPr>
            <w:tcW w:w="0" w:type="auto"/>
            <w:vMerge w:val="continue"/>
            <w:tcBorders>
              <w:top w:val="nil"/>
              <w:left w:val="single" w:color="000000" w:sz="4" w:space="0"/>
              <w:bottom w:val="nil"/>
              <w:right w:val="single" w:color="000000" w:sz="4" w:space="0"/>
            </w:tcBorders>
          </w:tcPr>
          <w:p w14:paraId="13416780">
            <w:pPr>
              <w:spacing w:after="160" w:line="259" w:lineRule="auto"/>
              <w:ind w:left="0" w:firstLine="0"/>
              <w:rPr>
                <w:rFonts w:ascii="Times New Roman" w:hAnsi="Times New Roman" w:cs="Times New Roman"/>
                <w:color w:val="auto"/>
              </w:rPr>
            </w:pPr>
          </w:p>
        </w:tc>
        <w:tc>
          <w:tcPr>
            <w:tcW w:w="772" w:type="dxa"/>
            <w:tcBorders>
              <w:top w:val="single" w:color="000000" w:sz="4" w:space="0"/>
              <w:left w:val="single" w:color="000000" w:sz="4" w:space="0"/>
              <w:bottom w:val="single" w:color="000000" w:sz="4" w:space="0"/>
              <w:right w:val="single" w:color="000000" w:sz="4" w:space="0"/>
            </w:tcBorders>
          </w:tcPr>
          <w:p w14:paraId="4F2C4735">
            <w:pPr>
              <w:spacing w:after="0" w:line="259" w:lineRule="auto"/>
              <w:ind w:left="262" w:firstLine="0"/>
              <w:rPr>
                <w:rFonts w:ascii="Times New Roman" w:hAnsi="Times New Roman" w:cs="Times New Roman"/>
                <w:color w:val="auto"/>
              </w:rPr>
            </w:pPr>
            <w:r>
              <w:rPr>
                <w:rFonts w:ascii="Times New Roman" w:hAnsi="Times New Roman" w:eastAsia="Times New Roman" w:cs="Times New Roman"/>
                <w:color w:val="auto"/>
              </w:rPr>
              <w:t>G</w:t>
            </w:r>
          </w:p>
        </w:tc>
        <w:tc>
          <w:tcPr>
            <w:tcW w:w="666" w:type="dxa"/>
            <w:tcBorders>
              <w:top w:val="single" w:color="000000" w:sz="4" w:space="0"/>
              <w:left w:val="single" w:color="000000" w:sz="4" w:space="0"/>
              <w:bottom w:val="single" w:color="000000" w:sz="4" w:space="0"/>
              <w:right w:val="single" w:color="000000" w:sz="4" w:space="0"/>
            </w:tcBorders>
          </w:tcPr>
          <w:p w14:paraId="70B48E73">
            <w:pPr>
              <w:spacing w:after="0" w:line="259" w:lineRule="auto"/>
              <w:ind w:left="7" w:firstLine="0"/>
              <w:jc w:val="center"/>
              <w:rPr>
                <w:rFonts w:ascii="Times New Roman" w:hAnsi="Times New Roman" w:cs="Times New Roman"/>
                <w:color w:val="auto"/>
              </w:rPr>
            </w:pPr>
            <w:r>
              <w:rPr>
                <w:rFonts w:ascii="Times New Roman" w:hAnsi="Times New Roman" w:eastAsia="Times New Roman" w:cs="Times New Roman"/>
                <w:color w:val="auto"/>
              </w:rPr>
              <w:t>50</w:t>
            </w:r>
          </w:p>
        </w:tc>
        <w:tc>
          <w:tcPr>
            <w:tcW w:w="831" w:type="dxa"/>
            <w:tcBorders>
              <w:top w:val="single" w:color="000000" w:sz="4" w:space="0"/>
              <w:left w:val="single" w:color="000000" w:sz="4" w:space="0"/>
              <w:bottom w:val="single" w:color="000000" w:sz="4" w:space="0"/>
              <w:right w:val="single" w:color="000000" w:sz="4" w:space="0"/>
            </w:tcBorders>
          </w:tcPr>
          <w:p w14:paraId="59C9B595">
            <w:pPr>
              <w:spacing w:after="0" w:line="259" w:lineRule="auto"/>
              <w:ind w:left="8" w:firstLine="0"/>
              <w:jc w:val="center"/>
              <w:rPr>
                <w:rFonts w:ascii="Times New Roman" w:hAnsi="Times New Roman" w:cs="Times New Roman"/>
                <w:color w:val="auto"/>
              </w:rPr>
            </w:pPr>
            <w:r>
              <w:rPr>
                <w:rFonts w:ascii="Times New Roman" w:hAnsi="Times New Roman" w:eastAsia="Times New Roman" w:cs="Times New Roman"/>
                <w:color w:val="auto"/>
              </w:rPr>
              <w:t>-65</w:t>
            </w:r>
          </w:p>
        </w:tc>
        <w:tc>
          <w:tcPr>
            <w:tcW w:w="653" w:type="dxa"/>
            <w:tcBorders>
              <w:top w:val="single" w:color="000000" w:sz="4" w:space="0"/>
              <w:left w:val="single" w:color="000000" w:sz="4" w:space="0"/>
              <w:bottom w:val="single" w:color="000000" w:sz="4" w:space="0"/>
              <w:right w:val="single" w:color="000000" w:sz="4" w:space="0"/>
            </w:tcBorders>
          </w:tcPr>
          <w:p w14:paraId="2A47ECDF">
            <w:pPr>
              <w:spacing w:after="0" w:line="259" w:lineRule="auto"/>
              <w:ind w:left="9" w:firstLine="0"/>
              <w:jc w:val="center"/>
              <w:rPr>
                <w:rFonts w:ascii="Times New Roman" w:hAnsi="Times New Roman" w:cs="Times New Roman"/>
                <w:color w:val="auto"/>
              </w:rPr>
            </w:pPr>
            <w:r>
              <w:rPr>
                <w:rFonts w:ascii="Times New Roman" w:hAnsi="Times New Roman" w:eastAsia="Times New Roman" w:cs="Times New Roman"/>
                <w:color w:val="auto"/>
              </w:rPr>
              <w:t>26</w:t>
            </w:r>
          </w:p>
        </w:tc>
        <w:tc>
          <w:tcPr>
            <w:tcW w:w="1693" w:type="dxa"/>
            <w:tcBorders>
              <w:top w:val="single" w:color="000000" w:sz="4" w:space="0"/>
              <w:left w:val="single" w:color="000000" w:sz="4" w:space="0"/>
              <w:bottom w:val="single" w:color="000000" w:sz="4" w:space="0"/>
              <w:right w:val="single" w:color="000000" w:sz="4" w:space="0"/>
            </w:tcBorders>
          </w:tcPr>
          <w:p w14:paraId="2456F564">
            <w:pPr>
              <w:spacing w:after="0" w:line="259" w:lineRule="auto"/>
              <w:ind w:left="7" w:firstLine="0"/>
              <w:jc w:val="center"/>
              <w:rPr>
                <w:rFonts w:ascii="Times New Roman" w:hAnsi="Times New Roman" w:cs="Times New Roman"/>
                <w:color w:val="auto"/>
              </w:rPr>
            </w:pPr>
            <w:r>
              <w:rPr>
                <w:rFonts w:ascii="Times New Roman" w:hAnsi="Times New Roman" w:eastAsia="Times New Roman" w:cs="Times New Roman"/>
                <w:color w:val="auto"/>
              </w:rPr>
              <w:t>ΔE</w:t>
            </w:r>
            <w:r>
              <w:rPr>
                <w:rFonts w:ascii="Times New Roman" w:hAnsi="Times New Roman" w:eastAsia="Times New Roman" w:cs="Times New Roman"/>
                <w:color w:val="auto"/>
                <w:vertAlign w:val="subscript"/>
              </w:rPr>
              <w:t>00</w:t>
            </w:r>
            <w:r>
              <w:rPr>
                <w:rFonts w:ascii="Times New Roman" w:hAnsi="Times New Roman" w:eastAsia="Times New Roman" w:cs="Times New Roman"/>
                <w:color w:val="auto"/>
              </w:rPr>
              <w:t>≤3.5</w:t>
            </w:r>
          </w:p>
        </w:tc>
        <w:tc>
          <w:tcPr>
            <w:tcW w:w="1473" w:type="dxa"/>
            <w:tcBorders>
              <w:top w:val="single" w:color="000000" w:sz="4" w:space="0"/>
              <w:left w:val="single" w:color="000000" w:sz="4" w:space="0"/>
              <w:bottom w:val="single" w:color="000000" w:sz="4" w:space="0"/>
              <w:right w:val="single" w:color="000000" w:sz="4" w:space="0"/>
            </w:tcBorders>
          </w:tcPr>
          <w:p w14:paraId="3710B0A8">
            <w:pPr>
              <w:spacing w:after="0" w:line="259" w:lineRule="auto"/>
              <w:ind w:left="8" w:firstLine="0"/>
              <w:jc w:val="center"/>
              <w:rPr>
                <w:rFonts w:ascii="Times New Roman" w:hAnsi="Times New Roman" w:cs="Times New Roman"/>
                <w:color w:val="auto"/>
              </w:rPr>
            </w:pPr>
            <w:r>
              <w:rPr>
                <w:rFonts w:ascii="Times New Roman" w:hAnsi="Times New Roman" w:eastAsia="Times New Roman" w:cs="Times New Roman"/>
                <w:color w:val="auto"/>
              </w:rPr>
              <w:t>2</w:t>
            </w:r>
          </w:p>
        </w:tc>
      </w:tr>
      <w:tr w14:paraId="5F0942F2">
        <w:tblPrEx>
          <w:tblCellMar>
            <w:top w:w="52" w:type="dxa"/>
            <w:left w:w="51" w:type="dxa"/>
            <w:bottom w:w="0" w:type="dxa"/>
            <w:right w:w="52" w:type="dxa"/>
          </w:tblCellMar>
        </w:tblPrEx>
        <w:trPr>
          <w:trHeight w:val="405" w:hRule="atLeast"/>
        </w:trPr>
        <w:tc>
          <w:tcPr>
            <w:tcW w:w="0" w:type="auto"/>
            <w:vMerge w:val="continue"/>
            <w:tcBorders>
              <w:top w:val="nil"/>
              <w:left w:val="single" w:color="000000" w:sz="4" w:space="0"/>
              <w:bottom w:val="single" w:color="000000" w:sz="4" w:space="0"/>
              <w:right w:val="single" w:color="000000" w:sz="4" w:space="0"/>
            </w:tcBorders>
          </w:tcPr>
          <w:p w14:paraId="779CA0D5">
            <w:pPr>
              <w:spacing w:after="160" w:line="259" w:lineRule="auto"/>
              <w:ind w:left="0" w:firstLine="0"/>
              <w:rPr>
                <w:rFonts w:ascii="Times New Roman" w:hAnsi="Times New Roman" w:cs="Times New Roman"/>
                <w:color w:val="auto"/>
              </w:rPr>
            </w:pPr>
          </w:p>
        </w:tc>
        <w:tc>
          <w:tcPr>
            <w:tcW w:w="0" w:type="auto"/>
            <w:vMerge w:val="continue"/>
            <w:tcBorders>
              <w:top w:val="nil"/>
              <w:left w:val="single" w:color="000000" w:sz="4" w:space="0"/>
              <w:bottom w:val="single" w:color="000000" w:sz="4" w:space="0"/>
              <w:right w:val="single" w:color="000000" w:sz="4" w:space="0"/>
            </w:tcBorders>
          </w:tcPr>
          <w:p w14:paraId="4ED2FF38">
            <w:pPr>
              <w:spacing w:after="160" w:line="259" w:lineRule="auto"/>
              <w:ind w:left="0" w:firstLine="0"/>
              <w:rPr>
                <w:rFonts w:ascii="Times New Roman" w:hAnsi="Times New Roman" w:cs="Times New Roman"/>
                <w:color w:val="auto"/>
              </w:rPr>
            </w:pPr>
          </w:p>
        </w:tc>
        <w:tc>
          <w:tcPr>
            <w:tcW w:w="772" w:type="dxa"/>
            <w:tcBorders>
              <w:top w:val="single" w:color="000000" w:sz="4" w:space="0"/>
              <w:left w:val="single" w:color="000000" w:sz="4" w:space="0"/>
              <w:bottom w:val="single" w:color="000000" w:sz="4" w:space="0"/>
              <w:right w:val="single" w:color="000000" w:sz="4" w:space="0"/>
            </w:tcBorders>
          </w:tcPr>
          <w:p w14:paraId="0F95DA4B">
            <w:pPr>
              <w:spacing w:after="0" w:line="259" w:lineRule="auto"/>
              <w:ind w:left="8" w:firstLine="0"/>
              <w:jc w:val="center"/>
              <w:rPr>
                <w:rFonts w:ascii="Times New Roman" w:hAnsi="Times New Roman" w:cs="Times New Roman"/>
                <w:color w:val="auto"/>
              </w:rPr>
            </w:pPr>
            <w:r>
              <w:rPr>
                <w:rFonts w:ascii="Times New Roman" w:hAnsi="Times New Roman" w:eastAsia="Times New Roman" w:cs="Times New Roman"/>
                <w:color w:val="auto"/>
              </w:rPr>
              <w:t>B</w:t>
            </w:r>
          </w:p>
        </w:tc>
        <w:tc>
          <w:tcPr>
            <w:tcW w:w="666" w:type="dxa"/>
            <w:tcBorders>
              <w:top w:val="single" w:color="000000" w:sz="4" w:space="0"/>
              <w:left w:val="single" w:color="000000" w:sz="4" w:space="0"/>
              <w:bottom w:val="single" w:color="000000" w:sz="4" w:space="0"/>
              <w:right w:val="single" w:color="000000" w:sz="4" w:space="0"/>
            </w:tcBorders>
          </w:tcPr>
          <w:p w14:paraId="02E425A6">
            <w:pPr>
              <w:spacing w:after="0" w:line="259" w:lineRule="auto"/>
              <w:ind w:left="7" w:firstLine="0"/>
              <w:jc w:val="center"/>
              <w:rPr>
                <w:rFonts w:ascii="Times New Roman" w:hAnsi="Times New Roman" w:cs="Times New Roman"/>
                <w:color w:val="auto"/>
              </w:rPr>
            </w:pPr>
            <w:r>
              <w:rPr>
                <w:rFonts w:ascii="Times New Roman" w:hAnsi="Times New Roman" w:eastAsia="Times New Roman" w:cs="Times New Roman"/>
                <w:color w:val="auto"/>
              </w:rPr>
              <w:t>25</w:t>
            </w:r>
          </w:p>
        </w:tc>
        <w:tc>
          <w:tcPr>
            <w:tcW w:w="831" w:type="dxa"/>
            <w:tcBorders>
              <w:top w:val="single" w:color="000000" w:sz="4" w:space="0"/>
              <w:left w:val="single" w:color="000000" w:sz="4" w:space="0"/>
              <w:bottom w:val="single" w:color="000000" w:sz="4" w:space="0"/>
              <w:right w:val="single" w:color="000000" w:sz="4" w:space="0"/>
            </w:tcBorders>
          </w:tcPr>
          <w:p w14:paraId="0584FFD7">
            <w:pPr>
              <w:spacing w:after="0" w:line="259" w:lineRule="auto"/>
              <w:ind w:firstLine="0"/>
              <w:jc w:val="center"/>
              <w:rPr>
                <w:rFonts w:ascii="Times New Roman" w:hAnsi="Times New Roman" w:cs="Times New Roman"/>
                <w:color w:val="auto"/>
              </w:rPr>
            </w:pPr>
            <w:r>
              <w:rPr>
                <w:rFonts w:ascii="Times New Roman" w:hAnsi="Times New Roman" w:eastAsia="Times New Roman" w:cs="Times New Roman"/>
                <w:color w:val="auto"/>
              </w:rPr>
              <w:t>20</w:t>
            </w:r>
          </w:p>
        </w:tc>
        <w:tc>
          <w:tcPr>
            <w:tcW w:w="653" w:type="dxa"/>
            <w:tcBorders>
              <w:top w:val="single" w:color="000000" w:sz="4" w:space="0"/>
              <w:left w:val="single" w:color="000000" w:sz="4" w:space="0"/>
              <w:bottom w:val="single" w:color="000000" w:sz="4" w:space="0"/>
              <w:right w:val="single" w:color="000000" w:sz="4" w:space="0"/>
            </w:tcBorders>
          </w:tcPr>
          <w:p w14:paraId="5A5786DD">
            <w:pPr>
              <w:spacing w:after="0" w:line="259" w:lineRule="auto"/>
              <w:ind w:left="7" w:firstLine="0"/>
              <w:jc w:val="center"/>
              <w:rPr>
                <w:rFonts w:ascii="Times New Roman" w:hAnsi="Times New Roman" w:cs="Times New Roman"/>
                <w:color w:val="auto"/>
              </w:rPr>
            </w:pPr>
            <w:r>
              <w:rPr>
                <w:rFonts w:ascii="Times New Roman" w:hAnsi="Times New Roman" w:eastAsia="Times New Roman" w:cs="Times New Roman"/>
                <w:color w:val="auto"/>
              </w:rPr>
              <w:t>-46</w:t>
            </w:r>
          </w:p>
        </w:tc>
        <w:tc>
          <w:tcPr>
            <w:tcW w:w="1693" w:type="dxa"/>
            <w:tcBorders>
              <w:top w:val="single" w:color="000000" w:sz="4" w:space="0"/>
              <w:left w:val="single" w:color="000000" w:sz="4" w:space="0"/>
              <w:bottom w:val="single" w:color="000000" w:sz="4" w:space="0"/>
              <w:right w:val="single" w:color="000000" w:sz="4" w:space="0"/>
            </w:tcBorders>
          </w:tcPr>
          <w:p w14:paraId="6ADDC01D">
            <w:pPr>
              <w:spacing w:after="0" w:line="259" w:lineRule="auto"/>
              <w:ind w:left="7" w:firstLine="0"/>
              <w:jc w:val="center"/>
              <w:rPr>
                <w:rFonts w:ascii="Times New Roman" w:hAnsi="Times New Roman" w:cs="Times New Roman"/>
                <w:color w:val="auto"/>
              </w:rPr>
            </w:pPr>
            <w:r>
              <w:rPr>
                <w:rFonts w:ascii="Times New Roman" w:hAnsi="Times New Roman" w:eastAsia="Times New Roman" w:cs="Times New Roman"/>
                <w:color w:val="auto"/>
              </w:rPr>
              <w:t>ΔE</w:t>
            </w:r>
            <w:r>
              <w:rPr>
                <w:rFonts w:ascii="Times New Roman" w:hAnsi="Times New Roman" w:eastAsia="Times New Roman" w:cs="Times New Roman"/>
                <w:color w:val="auto"/>
                <w:vertAlign w:val="subscript"/>
              </w:rPr>
              <w:t>00</w:t>
            </w:r>
            <w:r>
              <w:rPr>
                <w:rFonts w:ascii="Times New Roman" w:hAnsi="Times New Roman" w:eastAsia="Times New Roman" w:cs="Times New Roman"/>
                <w:color w:val="auto"/>
              </w:rPr>
              <w:t>≤3.5</w:t>
            </w:r>
          </w:p>
        </w:tc>
        <w:tc>
          <w:tcPr>
            <w:tcW w:w="1473" w:type="dxa"/>
            <w:tcBorders>
              <w:top w:val="single" w:color="000000" w:sz="4" w:space="0"/>
              <w:left w:val="single" w:color="000000" w:sz="4" w:space="0"/>
              <w:bottom w:val="single" w:color="000000" w:sz="4" w:space="0"/>
              <w:right w:val="single" w:color="000000" w:sz="4" w:space="0"/>
            </w:tcBorders>
          </w:tcPr>
          <w:p w14:paraId="58200268">
            <w:pPr>
              <w:spacing w:after="0" w:line="259" w:lineRule="auto"/>
              <w:ind w:left="8" w:firstLine="0"/>
              <w:jc w:val="center"/>
              <w:rPr>
                <w:rFonts w:ascii="Times New Roman" w:hAnsi="Times New Roman" w:cs="Times New Roman"/>
                <w:color w:val="auto"/>
              </w:rPr>
            </w:pPr>
            <w:r>
              <w:rPr>
                <w:rFonts w:ascii="Times New Roman" w:hAnsi="Times New Roman" w:eastAsia="Times New Roman" w:cs="Times New Roman"/>
                <w:color w:val="auto"/>
              </w:rPr>
              <w:t>2</w:t>
            </w:r>
          </w:p>
        </w:tc>
      </w:tr>
      <w:tr w14:paraId="51E8601D">
        <w:tblPrEx>
          <w:tblCellMar>
            <w:top w:w="52" w:type="dxa"/>
            <w:left w:w="51" w:type="dxa"/>
            <w:bottom w:w="0" w:type="dxa"/>
            <w:right w:w="52" w:type="dxa"/>
          </w:tblCellMar>
        </w:tblPrEx>
        <w:trPr>
          <w:trHeight w:val="464" w:hRule="atLeast"/>
        </w:trPr>
        <w:tc>
          <w:tcPr>
            <w:tcW w:w="3615" w:type="dxa"/>
            <w:gridSpan w:val="2"/>
            <w:tcBorders>
              <w:top w:val="single" w:color="000000" w:sz="4" w:space="0"/>
              <w:left w:val="single" w:color="000000" w:sz="4" w:space="0"/>
              <w:bottom w:val="single" w:color="000000" w:sz="4" w:space="0"/>
              <w:right w:val="nil"/>
            </w:tcBorders>
          </w:tcPr>
          <w:p w14:paraId="015A1EBA">
            <w:pPr>
              <w:spacing w:after="0" w:line="259" w:lineRule="auto"/>
              <w:ind w:left="1320" w:firstLine="0"/>
              <w:rPr>
                <w:rFonts w:ascii="Times New Roman" w:hAnsi="Times New Roman" w:cs="Times New Roman"/>
                <w:color w:val="auto"/>
              </w:rPr>
            </w:pPr>
            <w:r>
              <w:rPr>
                <w:rStyle w:val="7"/>
                <w:rFonts w:ascii="Times New Roman" w:hAnsi="Times New Roman" w:cs="Times New Roman"/>
                <w:color w:val="auto"/>
                <w:sz w:val="23"/>
                <w:szCs w:val="23"/>
              </w:rPr>
              <w:t>Scoring Item</w:t>
            </w:r>
          </w:p>
        </w:tc>
        <w:tc>
          <w:tcPr>
            <w:tcW w:w="772" w:type="dxa"/>
            <w:tcBorders>
              <w:top w:val="single" w:color="000000" w:sz="4" w:space="0"/>
              <w:left w:val="nil"/>
              <w:bottom w:val="single" w:color="000000" w:sz="4" w:space="0"/>
              <w:right w:val="single" w:color="000000" w:sz="4" w:space="0"/>
            </w:tcBorders>
          </w:tcPr>
          <w:p w14:paraId="79596CC1">
            <w:pPr>
              <w:spacing w:after="160" w:line="259" w:lineRule="auto"/>
              <w:ind w:left="0" w:firstLine="0"/>
              <w:rPr>
                <w:rFonts w:ascii="Times New Roman" w:hAnsi="Times New Roman" w:cs="Times New Roman"/>
                <w:color w:val="auto"/>
              </w:rPr>
            </w:pPr>
          </w:p>
        </w:tc>
        <w:tc>
          <w:tcPr>
            <w:tcW w:w="666" w:type="dxa"/>
            <w:tcBorders>
              <w:top w:val="single" w:color="000000" w:sz="4" w:space="0"/>
              <w:left w:val="single" w:color="000000" w:sz="4" w:space="0"/>
              <w:bottom w:val="single" w:color="000000" w:sz="4" w:space="0"/>
              <w:right w:val="nil"/>
            </w:tcBorders>
          </w:tcPr>
          <w:p w14:paraId="76AE283D">
            <w:pPr>
              <w:spacing w:after="160" w:line="259" w:lineRule="auto"/>
              <w:ind w:left="0" w:firstLine="0"/>
              <w:rPr>
                <w:rFonts w:ascii="Times New Roman" w:hAnsi="Times New Roman" w:cs="Times New Roman"/>
                <w:color w:val="auto"/>
              </w:rPr>
            </w:pPr>
          </w:p>
        </w:tc>
        <w:tc>
          <w:tcPr>
            <w:tcW w:w="831" w:type="dxa"/>
            <w:tcBorders>
              <w:top w:val="single" w:color="000000" w:sz="4" w:space="0"/>
              <w:left w:val="nil"/>
              <w:bottom w:val="single" w:color="000000" w:sz="4" w:space="0"/>
              <w:right w:val="nil"/>
            </w:tcBorders>
          </w:tcPr>
          <w:p w14:paraId="124AA8C5">
            <w:pPr>
              <w:spacing w:after="0" w:line="259" w:lineRule="auto"/>
              <w:ind w:left="0" w:firstLine="0"/>
              <w:jc w:val="both"/>
              <w:rPr>
                <w:rFonts w:ascii="Times New Roman" w:hAnsi="Times New Roman" w:cs="Times New Roman"/>
                <w:color w:val="auto"/>
              </w:rPr>
            </w:pPr>
            <w:r>
              <w:rPr>
                <w:rStyle w:val="7"/>
                <w:rFonts w:ascii="Times New Roman" w:hAnsi="Times New Roman" w:cs="Times New Roman"/>
                <w:color w:val="auto"/>
                <w:sz w:val="23"/>
                <w:szCs w:val="23"/>
              </w:rPr>
              <w:t>Target Values</w:t>
            </w:r>
          </w:p>
        </w:tc>
        <w:tc>
          <w:tcPr>
            <w:tcW w:w="653" w:type="dxa"/>
            <w:tcBorders>
              <w:top w:val="single" w:color="000000" w:sz="4" w:space="0"/>
              <w:left w:val="nil"/>
              <w:bottom w:val="single" w:color="000000" w:sz="4" w:space="0"/>
              <w:right w:val="single" w:color="000000" w:sz="4" w:space="0"/>
            </w:tcBorders>
          </w:tcPr>
          <w:p w14:paraId="553943BD">
            <w:pPr>
              <w:spacing w:after="160" w:line="259" w:lineRule="auto"/>
              <w:ind w:left="0" w:firstLine="0"/>
              <w:rPr>
                <w:rFonts w:ascii="Times New Roman" w:hAnsi="Times New Roman" w:cs="Times New Roman"/>
                <w:color w:val="auto"/>
              </w:rPr>
            </w:pPr>
          </w:p>
        </w:tc>
        <w:tc>
          <w:tcPr>
            <w:tcW w:w="1693" w:type="dxa"/>
            <w:tcBorders>
              <w:top w:val="single" w:color="000000" w:sz="4" w:space="0"/>
              <w:left w:val="single" w:color="000000" w:sz="4" w:space="0"/>
              <w:bottom w:val="single" w:color="000000" w:sz="4" w:space="0"/>
              <w:right w:val="single" w:color="000000" w:sz="4" w:space="0"/>
            </w:tcBorders>
          </w:tcPr>
          <w:p w14:paraId="10E89004">
            <w:pPr>
              <w:spacing w:after="0" w:line="259" w:lineRule="auto"/>
              <w:ind w:left="0" w:firstLine="0"/>
              <w:jc w:val="center"/>
              <w:rPr>
                <w:rFonts w:ascii="Times New Roman" w:hAnsi="Times New Roman" w:cs="Times New Roman"/>
                <w:color w:val="auto"/>
              </w:rPr>
            </w:pPr>
            <w:r>
              <w:rPr>
                <w:rStyle w:val="7"/>
                <w:rFonts w:ascii="Times New Roman" w:hAnsi="Times New Roman" w:cs="Times New Roman"/>
                <w:color w:val="auto"/>
                <w:sz w:val="23"/>
                <w:szCs w:val="23"/>
              </w:rPr>
              <w:t>Tolerance</w:t>
            </w:r>
          </w:p>
        </w:tc>
        <w:tc>
          <w:tcPr>
            <w:tcW w:w="1473" w:type="dxa"/>
            <w:tcBorders>
              <w:top w:val="single" w:color="000000" w:sz="4" w:space="0"/>
              <w:left w:val="single" w:color="000000" w:sz="4" w:space="0"/>
              <w:bottom w:val="single" w:color="000000" w:sz="4" w:space="0"/>
              <w:right w:val="single" w:color="000000" w:sz="4" w:space="0"/>
            </w:tcBorders>
            <w:vAlign w:val="center"/>
          </w:tcPr>
          <w:p w14:paraId="44E9A193">
            <w:pPr>
              <w:spacing w:after="0" w:line="259" w:lineRule="auto"/>
              <w:ind w:left="113" w:firstLine="0"/>
              <w:jc w:val="both"/>
              <w:rPr>
                <w:rFonts w:ascii="Times New Roman" w:hAnsi="Times New Roman" w:cs="Times New Roman"/>
                <w:color w:val="auto"/>
              </w:rPr>
            </w:pPr>
            <w:r>
              <w:rPr>
                <w:rStyle w:val="7"/>
                <w:rFonts w:ascii="Times New Roman" w:hAnsi="Times New Roman" w:cs="Times New Roman"/>
                <w:color w:val="auto"/>
                <w:sz w:val="23"/>
                <w:szCs w:val="23"/>
              </w:rPr>
              <w:t>Score Allocation (%)</w:t>
            </w:r>
          </w:p>
        </w:tc>
      </w:tr>
      <w:tr w14:paraId="769063BD">
        <w:tblPrEx>
          <w:tblCellMar>
            <w:top w:w="52" w:type="dxa"/>
            <w:left w:w="51" w:type="dxa"/>
            <w:bottom w:w="0" w:type="dxa"/>
            <w:right w:w="52" w:type="dxa"/>
          </w:tblCellMar>
        </w:tblPrEx>
        <w:trPr>
          <w:trHeight w:val="407" w:hRule="atLeast"/>
        </w:trPr>
        <w:tc>
          <w:tcPr>
            <w:tcW w:w="1487" w:type="dxa"/>
            <w:vMerge w:val="restart"/>
            <w:tcBorders>
              <w:top w:val="single" w:color="000000" w:sz="4" w:space="0"/>
              <w:left w:val="single" w:color="000000" w:sz="4" w:space="0"/>
              <w:bottom w:val="single" w:color="000000" w:sz="4" w:space="0"/>
              <w:right w:val="single" w:color="000000" w:sz="4" w:space="0"/>
            </w:tcBorders>
          </w:tcPr>
          <w:p w14:paraId="5ABC1EF6">
            <w:pPr>
              <w:spacing w:after="160" w:line="259" w:lineRule="auto"/>
              <w:ind w:left="0" w:firstLine="0"/>
              <w:rPr>
                <w:rFonts w:ascii="Times New Roman" w:hAnsi="Times New Roman" w:cs="Times New Roman"/>
                <w:color w:val="auto"/>
              </w:rPr>
            </w:pPr>
          </w:p>
        </w:tc>
        <w:tc>
          <w:tcPr>
            <w:tcW w:w="2128" w:type="dxa"/>
            <w:vMerge w:val="restart"/>
            <w:tcBorders>
              <w:top w:val="single" w:color="000000" w:sz="4" w:space="0"/>
              <w:left w:val="single" w:color="000000" w:sz="4" w:space="0"/>
              <w:bottom w:val="single" w:color="000000" w:sz="4" w:space="0"/>
              <w:right w:val="single" w:color="000000" w:sz="4" w:space="0"/>
            </w:tcBorders>
            <w:vAlign w:val="center"/>
          </w:tcPr>
          <w:p w14:paraId="7DFCA8D1">
            <w:pPr>
              <w:spacing w:after="0" w:line="259" w:lineRule="auto"/>
              <w:ind w:left="0" w:firstLine="0"/>
              <w:jc w:val="center"/>
              <w:rPr>
                <w:rFonts w:ascii="Times New Roman" w:hAnsi="Times New Roman" w:cs="Times New Roman"/>
                <w:color w:val="auto"/>
              </w:rPr>
            </w:pPr>
            <w:r>
              <w:rPr>
                <w:rStyle w:val="7"/>
                <w:rFonts w:ascii="Times New Roman" w:hAnsi="Times New Roman" w:cs="Times New Roman"/>
                <w:color w:val="auto"/>
                <w:sz w:val="23"/>
                <w:szCs w:val="23"/>
              </w:rPr>
              <w:t>Tone Value Increase</w:t>
            </w:r>
          </w:p>
        </w:tc>
        <w:tc>
          <w:tcPr>
            <w:tcW w:w="772" w:type="dxa"/>
            <w:tcBorders>
              <w:top w:val="single" w:color="000000" w:sz="4" w:space="0"/>
              <w:left w:val="single" w:color="000000" w:sz="4" w:space="0"/>
              <w:bottom w:val="single" w:color="000000" w:sz="4" w:space="0"/>
              <w:right w:val="single" w:color="000000" w:sz="4" w:space="0"/>
            </w:tcBorders>
          </w:tcPr>
          <w:p w14:paraId="60E557E1">
            <w:pPr>
              <w:spacing w:after="0" w:line="259" w:lineRule="auto"/>
              <w:ind w:left="137" w:firstLine="0"/>
              <w:rPr>
                <w:rFonts w:ascii="Times New Roman" w:hAnsi="Times New Roman" w:cs="Times New Roman"/>
                <w:color w:val="auto"/>
              </w:rPr>
            </w:pPr>
            <w:r>
              <w:rPr>
                <w:rFonts w:ascii="Times New Roman" w:hAnsi="Times New Roman" w:eastAsia="Times New Roman" w:cs="Times New Roman"/>
                <w:color w:val="auto"/>
              </w:rPr>
              <w:t>25%</w:t>
            </w:r>
          </w:p>
        </w:tc>
        <w:tc>
          <w:tcPr>
            <w:tcW w:w="666" w:type="dxa"/>
            <w:tcBorders>
              <w:top w:val="single" w:color="000000" w:sz="4" w:space="0"/>
              <w:left w:val="single" w:color="000000" w:sz="4" w:space="0"/>
              <w:bottom w:val="single" w:color="000000" w:sz="4" w:space="0"/>
              <w:right w:val="nil"/>
            </w:tcBorders>
          </w:tcPr>
          <w:p w14:paraId="5969399D">
            <w:pPr>
              <w:spacing w:after="160" w:line="259" w:lineRule="auto"/>
              <w:ind w:left="0" w:firstLine="0"/>
              <w:rPr>
                <w:rFonts w:ascii="Times New Roman" w:hAnsi="Times New Roman" w:cs="Times New Roman"/>
                <w:color w:val="auto"/>
              </w:rPr>
            </w:pPr>
          </w:p>
        </w:tc>
        <w:tc>
          <w:tcPr>
            <w:tcW w:w="831" w:type="dxa"/>
            <w:tcBorders>
              <w:top w:val="single" w:color="000000" w:sz="4" w:space="0"/>
              <w:left w:val="nil"/>
              <w:bottom w:val="single" w:color="000000" w:sz="4" w:space="0"/>
              <w:right w:val="nil"/>
            </w:tcBorders>
          </w:tcPr>
          <w:p w14:paraId="34D424F0">
            <w:pPr>
              <w:spacing w:after="0" w:line="259" w:lineRule="auto"/>
              <w:ind w:left="50" w:firstLine="0"/>
              <w:jc w:val="both"/>
              <w:rPr>
                <w:rFonts w:ascii="Times New Roman" w:hAnsi="Times New Roman" w:cs="Times New Roman"/>
                <w:color w:val="auto"/>
              </w:rPr>
            </w:pPr>
            <w:r>
              <w:rPr>
                <w:rFonts w:ascii="Times New Roman" w:hAnsi="Times New Roman" w:eastAsia="Times New Roman" w:cs="Times New Roman"/>
                <w:color w:val="auto"/>
              </w:rPr>
              <w:t>12.2%</w:t>
            </w:r>
          </w:p>
        </w:tc>
        <w:tc>
          <w:tcPr>
            <w:tcW w:w="653" w:type="dxa"/>
            <w:tcBorders>
              <w:top w:val="single" w:color="000000" w:sz="4" w:space="0"/>
              <w:left w:val="nil"/>
              <w:bottom w:val="single" w:color="000000" w:sz="4" w:space="0"/>
              <w:right w:val="single" w:color="000000" w:sz="4" w:space="0"/>
            </w:tcBorders>
          </w:tcPr>
          <w:p w14:paraId="4999CA0D">
            <w:pPr>
              <w:spacing w:after="160" w:line="259" w:lineRule="auto"/>
              <w:ind w:left="0" w:firstLine="0"/>
              <w:rPr>
                <w:rFonts w:ascii="Times New Roman" w:hAnsi="Times New Roman" w:cs="Times New Roman"/>
                <w:color w:val="auto"/>
              </w:rPr>
            </w:pPr>
          </w:p>
        </w:tc>
        <w:tc>
          <w:tcPr>
            <w:tcW w:w="1693" w:type="dxa"/>
            <w:tcBorders>
              <w:top w:val="single" w:color="000000" w:sz="4" w:space="0"/>
              <w:left w:val="single" w:color="000000" w:sz="4" w:space="0"/>
              <w:bottom w:val="single" w:color="000000" w:sz="4" w:space="0"/>
              <w:right w:val="single" w:color="000000" w:sz="4" w:space="0"/>
            </w:tcBorders>
          </w:tcPr>
          <w:p w14:paraId="2BE93DC6">
            <w:pPr>
              <w:spacing w:after="0" w:line="259" w:lineRule="auto"/>
              <w:ind w:left="1" w:firstLine="0"/>
              <w:jc w:val="center"/>
              <w:rPr>
                <w:rFonts w:ascii="Times New Roman" w:hAnsi="Times New Roman" w:cs="Times New Roman"/>
                <w:color w:val="auto"/>
              </w:rPr>
            </w:pPr>
            <w:r>
              <w:rPr>
                <w:rFonts w:ascii="Times New Roman" w:hAnsi="Times New Roman" w:eastAsia="Times New Roman" w:cs="Times New Roman"/>
                <w:color w:val="auto"/>
              </w:rPr>
              <w:t>±3%</w:t>
            </w:r>
          </w:p>
        </w:tc>
        <w:tc>
          <w:tcPr>
            <w:tcW w:w="1473" w:type="dxa"/>
            <w:tcBorders>
              <w:top w:val="single" w:color="000000" w:sz="4" w:space="0"/>
              <w:left w:val="single" w:color="000000" w:sz="4" w:space="0"/>
              <w:bottom w:val="single" w:color="000000" w:sz="4" w:space="0"/>
              <w:right w:val="single" w:color="000000" w:sz="4" w:space="0"/>
            </w:tcBorders>
          </w:tcPr>
          <w:p w14:paraId="2DF3A1BC">
            <w:pPr>
              <w:spacing w:after="0" w:line="259" w:lineRule="auto"/>
              <w:ind w:left="1" w:firstLine="0"/>
              <w:jc w:val="center"/>
              <w:rPr>
                <w:rFonts w:ascii="Times New Roman" w:hAnsi="Times New Roman" w:cs="Times New Roman"/>
                <w:color w:val="auto"/>
              </w:rPr>
            </w:pPr>
            <w:r>
              <w:rPr>
                <w:rFonts w:ascii="Times New Roman" w:hAnsi="Times New Roman" w:eastAsia="Times New Roman" w:cs="Times New Roman"/>
                <w:color w:val="auto"/>
              </w:rPr>
              <w:t>4</w:t>
            </w:r>
          </w:p>
        </w:tc>
      </w:tr>
      <w:tr w14:paraId="429C267E">
        <w:tblPrEx>
          <w:tblCellMar>
            <w:top w:w="52" w:type="dxa"/>
            <w:left w:w="51" w:type="dxa"/>
            <w:bottom w:w="0" w:type="dxa"/>
            <w:right w:w="52" w:type="dxa"/>
          </w:tblCellMar>
        </w:tblPrEx>
        <w:trPr>
          <w:trHeight w:val="407" w:hRule="atLeast"/>
        </w:trPr>
        <w:tc>
          <w:tcPr>
            <w:tcW w:w="0" w:type="auto"/>
            <w:vMerge w:val="continue"/>
            <w:tcBorders>
              <w:top w:val="nil"/>
              <w:left w:val="single" w:color="000000" w:sz="4" w:space="0"/>
              <w:bottom w:val="nil"/>
              <w:right w:val="single" w:color="000000" w:sz="4" w:space="0"/>
            </w:tcBorders>
          </w:tcPr>
          <w:p w14:paraId="1C4F3D94">
            <w:pPr>
              <w:spacing w:after="160" w:line="259" w:lineRule="auto"/>
              <w:ind w:left="0" w:firstLine="0"/>
              <w:rPr>
                <w:rFonts w:ascii="Times New Roman" w:hAnsi="Times New Roman" w:cs="Times New Roman"/>
                <w:color w:val="auto"/>
              </w:rPr>
            </w:pPr>
          </w:p>
        </w:tc>
        <w:tc>
          <w:tcPr>
            <w:tcW w:w="0" w:type="auto"/>
            <w:vMerge w:val="continue"/>
            <w:tcBorders>
              <w:top w:val="nil"/>
              <w:left w:val="single" w:color="000000" w:sz="4" w:space="0"/>
              <w:bottom w:val="nil"/>
              <w:right w:val="single" w:color="000000" w:sz="4" w:space="0"/>
            </w:tcBorders>
          </w:tcPr>
          <w:p w14:paraId="26FA0A3E">
            <w:pPr>
              <w:spacing w:after="160" w:line="259" w:lineRule="auto"/>
              <w:ind w:left="0" w:firstLine="0"/>
              <w:rPr>
                <w:rFonts w:ascii="Times New Roman" w:hAnsi="Times New Roman" w:cs="Times New Roman"/>
                <w:color w:val="auto"/>
              </w:rPr>
            </w:pPr>
          </w:p>
        </w:tc>
        <w:tc>
          <w:tcPr>
            <w:tcW w:w="772" w:type="dxa"/>
            <w:tcBorders>
              <w:top w:val="single" w:color="000000" w:sz="4" w:space="0"/>
              <w:left w:val="single" w:color="000000" w:sz="4" w:space="0"/>
              <w:bottom w:val="single" w:color="000000" w:sz="4" w:space="0"/>
              <w:right w:val="single" w:color="000000" w:sz="4" w:space="0"/>
            </w:tcBorders>
          </w:tcPr>
          <w:p w14:paraId="6167BE32">
            <w:pPr>
              <w:spacing w:after="0" w:line="259" w:lineRule="auto"/>
              <w:ind w:left="137" w:firstLine="0"/>
              <w:rPr>
                <w:rFonts w:ascii="Times New Roman" w:hAnsi="Times New Roman" w:cs="Times New Roman"/>
                <w:color w:val="auto"/>
              </w:rPr>
            </w:pPr>
            <w:r>
              <w:rPr>
                <w:rFonts w:ascii="Times New Roman" w:hAnsi="Times New Roman" w:eastAsia="Times New Roman" w:cs="Times New Roman"/>
                <w:color w:val="auto"/>
              </w:rPr>
              <w:t>50%</w:t>
            </w:r>
          </w:p>
        </w:tc>
        <w:tc>
          <w:tcPr>
            <w:tcW w:w="666" w:type="dxa"/>
            <w:tcBorders>
              <w:top w:val="single" w:color="000000" w:sz="4" w:space="0"/>
              <w:left w:val="single" w:color="000000" w:sz="4" w:space="0"/>
              <w:bottom w:val="single" w:color="000000" w:sz="4" w:space="0"/>
              <w:right w:val="nil"/>
            </w:tcBorders>
          </w:tcPr>
          <w:p w14:paraId="63F85D8D">
            <w:pPr>
              <w:spacing w:after="160" w:line="259" w:lineRule="auto"/>
              <w:ind w:left="0" w:firstLine="0"/>
              <w:rPr>
                <w:rFonts w:ascii="Times New Roman" w:hAnsi="Times New Roman" w:cs="Times New Roman"/>
                <w:color w:val="auto"/>
              </w:rPr>
            </w:pPr>
          </w:p>
        </w:tc>
        <w:tc>
          <w:tcPr>
            <w:tcW w:w="831" w:type="dxa"/>
            <w:tcBorders>
              <w:top w:val="single" w:color="000000" w:sz="4" w:space="0"/>
              <w:left w:val="nil"/>
              <w:bottom w:val="single" w:color="000000" w:sz="4" w:space="0"/>
              <w:right w:val="nil"/>
            </w:tcBorders>
          </w:tcPr>
          <w:p w14:paraId="4A29DED0">
            <w:pPr>
              <w:spacing w:after="0" w:line="259" w:lineRule="auto"/>
              <w:ind w:left="142" w:firstLine="0"/>
              <w:rPr>
                <w:rFonts w:ascii="Times New Roman" w:hAnsi="Times New Roman" w:cs="Times New Roman"/>
                <w:color w:val="auto"/>
              </w:rPr>
            </w:pPr>
            <w:r>
              <w:rPr>
                <w:rFonts w:ascii="Times New Roman" w:hAnsi="Times New Roman" w:eastAsia="Times New Roman" w:cs="Times New Roman"/>
                <w:color w:val="auto"/>
              </w:rPr>
              <w:t>16%</w:t>
            </w:r>
          </w:p>
        </w:tc>
        <w:tc>
          <w:tcPr>
            <w:tcW w:w="653" w:type="dxa"/>
            <w:tcBorders>
              <w:top w:val="single" w:color="000000" w:sz="4" w:space="0"/>
              <w:left w:val="nil"/>
              <w:bottom w:val="single" w:color="000000" w:sz="4" w:space="0"/>
              <w:right w:val="single" w:color="000000" w:sz="4" w:space="0"/>
            </w:tcBorders>
          </w:tcPr>
          <w:p w14:paraId="43559D51">
            <w:pPr>
              <w:spacing w:after="160" w:line="259" w:lineRule="auto"/>
              <w:ind w:left="0" w:firstLine="0"/>
              <w:rPr>
                <w:rFonts w:ascii="Times New Roman" w:hAnsi="Times New Roman" w:cs="Times New Roman"/>
                <w:color w:val="auto"/>
              </w:rPr>
            </w:pPr>
          </w:p>
        </w:tc>
        <w:tc>
          <w:tcPr>
            <w:tcW w:w="1693" w:type="dxa"/>
            <w:tcBorders>
              <w:top w:val="single" w:color="000000" w:sz="4" w:space="0"/>
              <w:left w:val="single" w:color="000000" w:sz="4" w:space="0"/>
              <w:bottom w:val="single" w:color="000000" w:sz="4" w:space="0"/>
              <w:right w:val="single" w:color="000000" w:sz="4" w:space="0"/>
            </w:tcBorders>
          </w:tcPr>
          <w:p w14:paraId="4680F867">
            <w:pPr>
              <w:spacing w:after="0" w:line="259" w:lineRule="auto"/>
              <w:ind w:left="1" w:firstLine="0"/>
              <w:jc w:val="center"/>
              <w:rPr>
                <w:rFonts w:ascii="Times New Roman" w:hAnsi="Times New Roman" w:cs="Times New Roman"/>
                <w:color w:val="auto"/>
              </w:rPr>
            </w:pPr>
            <w:r>
              <w:rPr>
                <w:rFonts w:ascii="Times New Roman" w:hAnsi="Times New Roman" w:eastAsia="Times New Roman" w:cs="Times New Roman"/>
                <w:color w:val="auto"/>
              </w:rPr>
              <w:t>±4%</w:t>
            </w:r>
          </w:p>
        </w:tc>
        <w:tc>
          <w:tcPr>
            <w:tcW w:w="1473" w:type="dxa"/>
            <w:tcBorders>
              <w:top w:val="single" w:color="000000" w:sz="4" w:space="0"/>
              <w:left w:val="single" w:color="000000" w:sz="4" w:space="0"/>
              <w:bottom w:val="single" w:color="000000" w:sz="4" w:space="0"/>
              <w:right w:val="single" w:color="000000" w:sz="4" w:space="0"/>
            </w:tcBorders>
          </w:tcPr>
          <w:p w14:paraId="5CC6684C">
            <w:pPr>
              <w:spacing w:after="0" w:line="259" w:lineRule="auto"/>
              <w:ind w:left="1" w:firstLine="0"/>
              <w:jc w:val="center"/>
              <w:rPr>
                <w:rFonts w:ascii="Times New Roman" w:hAnsi="Times New Roman" w:cs="Times New Roman"/>
                <w:color w:val="auto"/>
              </w:rPr>
            </w:pPr>
            <w:r>
              <w:rPr>
                <w:rFonts w:ascii="Times New Roman" w:hAnsi="Times New Roman" w:eastAsia="Times New Roman" w:cs="Times New Roman"/>
                <w:color w:val="auto"/>
              </w:rPr>
              <w:t>4</w:t>
            </w:r>
          </w:p>
        </w:tc>
      </w:tr>
      <w:tr w14:paraId="0089E3BE">
        <w:tblPrEx>
          <w:tblCellMar>
            <w:top w:w="52" w:type="dxa"/>
            <w:left w:w="51" w:type="dxa"/>
            <w:bottom w:w="0" w:type="dxa"/>
            <w:right w:w="52" w:type="dxa"/>
          </w:tblCellMar>
        </w:tblPrEx>
        <w:trPr>
          <w:trHeight w:val="407" w:hRule="atLeast"/>
        </w:trPr>
        <w:tc>
          <w:tcPr>
            <w:tcW w:w="0" w:type="auto"/>
            <w:vMerge w:val="continue"/>
            <w:tcBorders>
              <w:top w:val="nil"/>
              <w:left w:val="single" w:color="000000" w:sz="4" w:space="0"/>
              <w:bottom w:val="nil"/>
              <w:right w:val="single" w:color="000000" w:sz="4" w:space="0"/>
            </w:tcBorders>
          </w:tcPr>
          <w:p w14:paraId="7B7D856A">
            <w:pPr>
              <w:spacing w:after="160" w:line="259" w:lineRule="auto"/>
              <w:ind w:left="0" w:firstLine="0"/>
              <w:rPr>
                <w:rFonts w:ascii="Times New Roman" w:hAnsi="Times New Roman" w:cs="Times New Roman"/>
                <w:color w:val="auto"/>
              </w:rPr>
            </w:pPr>
          </w:p>
        </w:tc>
        <w:tc>
          <w:tcPr>
            <w:tcW w:w="0" w:type="auto"/>
            <w:vMerge w:val="continue"/>
            <w:tcBorders>
              <w:top w:val="nil"/>
              <w:left w:val="single" w:color="000000" w:sz="4" w:space="0"/>
              <w:bottom w:val="single" w:color="000000" w:sz="4" w:space="0"/>
              <w:right w:val="single" w:color="000000" w:sz="4" w:space="0"/>
            </w:tcBorders>
          </w:tcPr>
          <w:p w14:paraId="197424F4">
            <w:pPr>
              <w:spacing w:after="160" w:line="259" w:lineRule="auto"/>
              <w:ind w:left="0" w:firstLine="0"/>
              <w:rPr>
                <w:rFonts w:ascii="Times New Roman" w:hAnsi="Times New Roman" w:cs="Times New Roman"/>
                <w:color w:val="auto"/>
              </w:rPr>
            </w:pPr>
          </w:p>
        </w:tc>
        <w:tc>
          <w:tcPr>
            <w:tcW w:w="772" w:type="dxa"/>
            <w:tcBorders>
              <w:top w:val="single" w:color="000000" w:sz="4" w:space="0"/>
              <w:left w:val="single" w:color="000000" w:sz="4" w:space="0"/>
              <w:bottom w:val="single" w:color="000000" w:sz="4" w:space="0"/>
              <w:right w:val="single" w:color="000000" w:sz="4" w:space="0"/>
            </w:tcBorders>
          </w:tcPr>
          <w:p w14:paraId="17BA586B">
            <w:pPr>
              <w:spacing w:after="0" w:line="259" w:lineRule="auto"/>
              <w:ind w:left="137" w:firstLine="0"/>
              <w:rPr>
                <w:rFonts w:ascii="Times New Roman" w:hAnsi="Times New Roman" w:cs="Times New Roman"/>
                <w:color w:val="auto"/>
              </w:rPr>
            </w:pPr>
            <w:r>
              <w:rPr>
                <w:rFonts w:ascii="Times New Roman" w:hAnsi="Times New Roman" w:eastAsia="Times New Roman" w:cs="Times New Roman"/>
                <w:color w:val="auto"/>
              </w:rPr>
              <w:t>75%</w:t>
            </w:r>
          </w:p>
        </w:tc>
        <w:tc>
          <w:tcPr>
            <w:tcW w:w="666" w:type="dxa"/>
            <w:tcBorders>
              <w:top w:val="single" w:color="000000" w:sz="4" w:space="0"/>
              <w:left w:val="single" w:color="000000" w:sz="4" w:space="0"/>
              <w:bottom w:val="single" w:color="000000" w:sz="4" w:space="0"/>
              <w:right w:val="nil"/>
            </w:tcBorders>
          </w:tcPr>
          <w:p w14:paraId="62DEC80D">
            <w:pPr>
              <w:spacing w:after="160" w:line="259" w:lineRule="auto"/>
              <w:ind w:left="0" w:firstLine="0"/>
              <w:rPr>
                <w:rFonts w:ascii="Times New Roman" w:hAnsi="Times New Roman" w:cs="Times New Roman"/>
                <w:color w:val="auto"/>
              </w:rPr>
            </w:pPr>
          </w:p>
        </w:tc>
        <w:tc>
          <w:tcPr>
            <w:tcW w:w="831" w:type="dxa"/>
            <w:tcBorders>
              <w:top w:val="single" w:color="000000" w:sz="4" w:space="0"/>
              <w:left w:val="nil"/>
              <w:bottom w:val="single" w:color="000000" w:sz="4" w:space="0"/>
              <w:right w:val="nil"/>
            </w:tcBorders>
          </w:tcPr>
          <w:p w14:paraId="17AD89FE">
            <w:pPr>
              <w:spacing w:after="0" w:line="259" w:lineRule="auto"/>
              <w:ind w:left="50" w:firstLine="0"/>
              <w:jc w:val="both"/>
              <w:rPr>
                <w:rFonts w:ascii="Times New Roman" w:hAnsi="Times New Roman" w:cs="Times New Roman"/>
                <w:color w:val="auto"/>
              </w:rPr>
            </w:pPr>
            <w:r>
              <w:rPr>
                <w:rFonts w:ascii="Times New Roman" w:hAnsi="Times New Roman" w:eastAsia="Times New Roman" w:cs="Times New Roman"/>
                <w:color w:val="auto"/>
              </w:rPr>
              <w:t>12.7%</w:t>
            </w:r>
          </w:p>
        </w:tc>
        <w:tc>
          <w:tcPr>
            <w:tcW w:w="653" w:type="dxa"/>
            <w:tcBorders>
              <w:top w:val="single" w:color="000000" w:sz="4" w:space="0"/>
              <w:left w:val="nil"/>
              <w:bottom w:val="single" w:color="000000" w:sz="4" w:space="0"/>
              <w:right w:val="single" w:color="000000" w:sz="4" w:space="0"/>
            </w:tcBorders>
          </w:tcPr>
          <w:p w14:paraId="7793A4FE">
            <w:pPr>
              <w:spacing w:after="160" w:line="259" w:lineRule="auto"/>
              <w:ind w:left="0" w:firstLine="0"/>
              <w:rPr>
                <w:rFonts w:ascii="Times New Roman" w:hAnsi="Times New Roman" w:cs="Times New Roman"/>
                <w:color w:val="auto"/>
              </w:rPr>
            </w:pPr>
          </w:p>
        </w:tc>
        <w:tc>
          <w:tcPr>
            <w:tcW w:w="1693" w:type="dxa"/>
            <w:tcBorders>
              <w:top w:val="single" w:color="000000" w:sz="4" w:space="0"/>
              <w:left w:val="single" w:color="000000" w:sz="4" w:space="0"/>
              <w:bottom w:val="single" w:color="000000" w:sz="4" w:space="0"/>
              <w:right w:val="single" w:color="000000" w:sz="4" w:space="0"/>
            </w:tcBorders>
          </w:tcPr>
          <w:p w14:paraId="762DAEAA">
            <w:pPr>
              <w:spacing w:after="0" w:line="259" w:lineRule="auto"/>
              <w:ind w:left="1" w:firstLine="0"/>
              <w:jc w:val="center"/>
              <w:rPr>
                <w:rFonts w:ascii="Times New Roman" w:hAnsi="Times New Roman" w:cs="Times New Roman"/>
                <w:color w:val="auto"/>
              </w:rPr>
            </w:pPr>
            <w:r>
              <w:rPr>
                <w:rFonts w:ascii="Times New Roman" w:hAnsi="Times New Roman" w:eastAsia="Times New Roman" w:cs="Times New Roman"/>
                <w:color w:val="auto"/>
              </w:rPr>
              <w:t>±3%</w:t>
            </w:r>
          </w:p>
        </w:tc>
        <w:tc>
          <w:tcPr>
            <w:tcW w:w="1473" w:type="dxa"/>
            <w:tcBorders>
              <w:top w:val="single" w:color="000000" w:sz="4" w:space="0"/>
              <w:left w:val="single" w:color="000000" w:sz="4" w:space="0"/>
              <w:bottom w:val="single" w:color="000000" w:sz="4" w:space="0"/>
              <w:right w:val="single" w:color="000000" w:sz="4" w:space="0"/>
            </w:tcBorders>
          </w:tcPr>
          <w:p w14:paraId="51929C7A">
            <w:pPr>
              <w:spacing w:after="0" w:line="259" w:lineRule="auto"/>
              <w:ind w:left="1" w:firstLine="0"/>
              <w:jc w:val="center"/>
              <w:rPr>
                <w:rFonts w:ascii="Times New Roman" w:hAnsi="Times New Roman" w:cs="Times New Roman"/>
                <w:color w:val="auto"/>
              </w:rPr>
            </w:pPr>
            <w:r>
              <w:rPr>
                <w:rFonts w:ascii="Times New Roman" w:hAnsi="Times New Roman" w:eastAsia="Times New Roman" w:cs="Times New Roman"/>
                <w:color w:val="auto"/>
              </w:rPr>
              <w:t>4</w:t>
            </w:r>
          </w:p>
        </w:tc>
      </w:tr>
      <w:tr w14:paraId="228D0B2E">
        <w:tblPrEx>
          <w:tblCellMar>
            <w:top w:w="52" w:type="dxa"/>
            <w:left w:w="51" w:type="dxa"/>
            <w:bottom w:w="0" w:type="dxa"/>
            <w:right w:w="52" w:type="dxa"/>
          </w:tblCellMar>
        </w:tblPrEx>
        <w:trPr>
          <w:trHeight w:val="407" w:hRule="atLeast"/>
        </w:trPr>
        <w:tc>
          <w:tcPr>
            <w:tcW w:w="0" w:type="auto"/>
            <w:vMerge w:val="continue"/>
            <w:tcBorders>
              <w:top w:val="nil"/>
              <w:left w:val="single" w:color="000000" w:sz="4" w:space="0"/>
              <w:bottom w:val="nil"/>
              <w:right w:val="single" w:color="000000" w:sz="4" w:space="0"/>
            </w:tcBorders>
          </w:tcPr>
          <w:p w14:paraId="44F2A752">
            <w:pPr>
              <w:spacing w:after="160" w:line="259" w:lineRule="auto"/>
              <w:ind w:left="0" w:firstLine="0"/>
              <w:rPr>
                <w:rFonts w:ascii="Times New Roman" w:hAnsi="Times New Roman" w:cs="Times New Roman"/>
                <w:color w:val="auto"/>
              </w:rPr>
            </w:pPr>
          </w:p>
        </w:tc>
        <w:tc>
          <w:tcPr>
            <w:tcW w:w="2128" w:type="dxa"/>
            <w:vMerge w:val="restart"/>
            <w:tcBorders>
              <w:top w:val="single" w:color="000000" w:sz="4" w:space="0"/>
              <w:left w:val="single" w:color="000000" w:sz="4" w:space="0"/>
              <w:bottom w:val="single" w:color="000000" w:sz="4" w:space="0"/>
              <w:right w:val="single" w:color="000000" w:sz="4" w:space="0"/>
            </w:tcBorders>
            <w:vAlign w:val="center"/>
          </w:tcPr>
          <w:p w14:paraId="2C09D094">
            <w:pPr>
              <w:spacing w:after="0" w:line="259" w:lineRule="auto"/>
              <w:ind w:left="209" w:firstLine="0"/>
              <w:rPr>
                <w:rFonts w:ascii="Times New Roman" w:hAnsi="Times New Roman" w:cs="Times New Roman"/>
                <w:color w:val="auto"/>
              </w:rPr>
            </w:pPr>
            <w:r>
              <w:rPr>
                <w:rStyle w:val="7"/>
                <w:rFonts w:ascii="Times New Roman" w:hAnsi="Times New Roman" w:cs="Times New Roman"/>
                <w:color w:val="auto"/>
                <w:sz w:val="23"/>
                <w:szCs w:val="23"/>
              </w:rPr>
              <w:t>Grey Balance</w:t>
            </w:r>
          </w:p>
        </w:tc>
        <w:tc>
          <w:tcPr>
            <w:tcW w:w="772" w:type="dxa"/>
            <w:tcBorders>
              <w:top w:val="single" w:color="000000" w:sz="4" w:space="0"/>
              <w:left w:val="single" w:color="000000" w:sz="4" w:space="0"/>
              <w:bottom w:val="single" w:color="000000" w:sz="4" w:space="0"/>
              <w:right w:val="single" w:color="000000" w:sz="4" w:space="0"/>
            </w:tcBorders>
          </w:tcPr>
          <w:p w14:paraId="0F939044">
            <w:pPr>
              <w:spacing w:after="0" w:line="259" w:lineRule="auto"/>
              <w:ind w:left="137" w:firstLine="0"/>
              <w:rPr>
                <w:rFonts w:ascii="Times New Roman" w:hAnsi="Times New Roman" w:cs="Times New Roman"/>
                <w:color w:val="auto"/>
              </w:rPr>
            </w:pPr>
            <w:r>
              <w:rPr>
                <w:rFonts w:ascii="Times New Roman" w:hAnsi="Times New Roman" w:eastAsia="Times New Roman" w:cs="Times New Roman"/>
                <w:color w:val="auto"/>
              </w:rPr>
              <w:t>25%</w:t>
            </w:r>
          </w:p>
        </w:tc>
        <w:tc>
          <w:tcPr>
            <w:tcW w:w="666" w:type="dxa"/>
            <w:tcBorders>
              <w:top w:val="single" w:color="000000" w:sz="4" w:space="0"/>
              <w:left w:val="single" w:color="000000" w:sz="4" w:space="0"/>
              <w:bottom w:val="single" w:color="000000" w:sz="4" w:space="0"/>
              <w:right w:val="single" w:color="000000" w:sz="4" w:space="0"/>
            </w:tcBorders>
          </w:tcPr>
          <w:p w14:paraId="2B1233A8">
            <w:pPr>
              <w:spacing w:after="0" w:line="259" w:lineRule="auto"/>
              <w:ind w:left="0" w:firstLine="0"/>
              <w:jc w:val="center"/>
              <w:rPr>
                <w:rFonts w:ascii="Times New Roman" w:hAnsi="Times New Roman" w:cs="Times New Roman"/>
                <w:color w:val="auto"/>
              </w:rPr>
            </w:pPr>
            <w:r>
              <w:rPr>
                <w:rFonts w:ascii="Times New Roman" w:hAnsi="Times New Roman" w:eastAsia="Times New Roman" w:cs="Times New Roman"/>
                <w:color w:val="auto"/>
              </w:rPr>
              <w:t>25</w:t>
            </w:r>
          </w:p>
        </w:tc>
        <w:tc>
          <w:tcPr>
            <w:tcW w:w="831" w:type="dxa"/>
            <w:tcBorders>
              <w:top w:val="single" w:color="000000" w:sz="4" w:space="0"/>
              <w:left w:val="single" w:color="000000" w:sz="4" w:space="0"/>
              <w:bottom w:val="single" w:color="000000" w:sz="4" w:space="0"/>
              <w:right w:val="single" w:color="000000" w:sz="4" w:space="0"/>
            </w:tcBorders>
          </w:tcPr>
          <w:p w14:paraId="74547B49">
            <w:pPr>
              <w:spacing w:after="0" w:line="259" w:lineRule="auto"/>
              <w:ind w:left="0" w:firstLine="0"/>
              <w:jc w:val="center"/>
              <w:rPr>
                <w:rFonts w:ascii="Times New Roman" w:hAnsi="Times New Roman" w:cs="Times New Roman"/>
                <w:color w:val="auto"/>
              </w:rPr>
            </w:pPr>
            <w:r>
              <w:rPr>
                <w:rFonts w:ascii="Times New Roman" w:hAnsi="Times New Roman" w:eastAsia="Times New Roman" w:cs="Times New Roman"/>
                <w:color w:val="auto"/>
              </w:rPr>
              <w:t>19</w:t>
            </w:r>
          </w:p>
        </w:tc>
        <w:tc>
          <w:tcPr>
            <w:tcW w:w="653" w:type="dxa"/>
            <w:tcBorders>
              <w:top w:val="single" w:color="000000" w:sz="4" w:space="0"/>
              <w:left w:val="single" w:color="000000" w:sz="4" w:space="0"/>
              <w:bottom w:val="single" w:color="000000" w:sz="4" w:space="0"/>
              <w:right w:val="single" w:color="000000" w:sz="4" w:space="0"/>
            </w:tcBorders>
          </w:tcPr>
          <w:p w14:paraId="680A95C1">
            <w:pPr>
              <w:spacing w:after="0" w:line="259" w:lineRule="auto"/>
              <w:ind w:left="0" w:right="1" w:firstLine="0"/>
              <w:jc w:val="center"/>
              <w:rPr>
                <w:rFonts w:ascii="Times New Roman" w:hAnsi="Times New Roman" w:cs="Times New Roman"/>
                <w:color w:val="auto"/>
              </w:rPr>
            </w:pPr>
            <w:r>
              <w:rPr>
                <w:rFonts w:ascii="Times New Roman" w:hAnsi="Times New Roman" w:eastAsia="Times New Roman" w:cs="Times New Roman"/>
                <w:color w:val="auto"/>
              </w:rPr>
              <w:t>19</w:t>
            </w:r>
          </w:p>
        </w:tc>
        <w:tc>
          <w:tcPr>
            <w:tcW w:w="1693" w:type="dxa"/>
            <w:tcBorders>
              <w:top w:val="single" w:color="000000" w:sz="4" w:space="0"/>
              <w:left w:val="single" w:color="000000" w:sz="4" w:space="0"/>
              <w:bottom w:val="single" w:color="000000" w:sz="4" w:space="0"/>
              <w:right w:val="single" w:color="000000" w:sz="4" w:space="0"/>
            </w:tcBorders>
          </w:tcPr>
          <w:p w14:paraId="791FFF3A">
            <w:pPr>
              <w:spacing w:after="0" w:line="259" w:lineRule="auto"/>
              <w:ind w:left="2" w:firstLine="0"/>
              <w:jc w:val="center"/>
              <w:rPr>
                <w:rFonts w:ascii="Times New Roman" w:hAnsi="Times New Roman" w:cs="Times New Roman"/>
                <w:color w:val="auto"/>
              </w:rPr>
            </w:pPr>
            <w:r>
              <w:rPr>
                <w:rFonts w:ascii="Times New Roman" w:hAnsi="Times New Roman" w:eastAsia="Times New Roman" w:cs="Times New Roman"/>
                <w:color w:val="auto"/>
              </w:rPr>
              <w:t>ΔCh≤3.0</w:t>
            </w:r>
          </w:p>
        </w:tc>
        <w:tc>
          <w:tcPr>
            <w:tcW w:w="1473" w:type="dxa"/>
            <w:tcBorders>
              <w:top w:val="single" w:color="000000" w:sz="4" w:space="0"/>
              <w:left w:val="single" w:color="000000" w:sz="4" w:space="0"/>
              <w:bottom w:val="single" w:color="000000" w:sz="4" w:space="0"/>
              <w:right w:val="single" w:color="000000" w:sz="4" w:space="0"/>
            </w:tcBorders>
          </w:tcPr>
          <w:p w14:paraId="5B8F4669">
            <w:pPr>
              <w:spacing w:after="0" w:line="259" w:lineRule="auto"/>
              <w:ind w:left="1" w:firstLine="0"/>
              <w:jc w:val="center"/>
              <w:rPr>
                <w:rFonts w:ascii="Times New Roman" w:hAnsi="Times New Roman" w:cs="Times New Roman"/>
                <w:color w:val="auto"/>
              </w:rPr>
            </w:pPr>
            <w:r>
              <w:rPr>
                <w:rFonts w:ascii="Times New Roman" w:hAnsi="Times New Roman" w:eastAsia="Times New Roman" w:cs="Times New Roman"/>
                <w:color w:val="auto"/>
              </w:rPr>
              <w:t>4</w:t>
            </w:r>
          </w:p>
        </w:tc>
      </w:tr>
      <w:tr w14:paraId="7E97945C">
        <w:tblPrEx>
          <w:tblCellMar>
            <w:top w:w="52" w:type="dxa"/>
            <w:left w:w="51" w:type="dxa"/>
            <w:bottom w:w="0" w:type="dxa"/>
            <w:right w:w="52" w:type="dxa"/>
          </w:tblCellMar>
        </w:tblPrEx>
        <w:trPr>
          <w:trHeight w:val="407" w:hRule="atLeast"/>
        </w:trPr>
        <w:tc>
          <w:tcPr>
            <w:tcW w:w="0" w:type="auto"/>
            <w:vMerge w:val="continue"/>
            <w:tcBorders>
              <w:top w:val="nil"/>
              <w:left w:val="single" w:color="000000" w:sz="4" w:space="0"/>
              <w:bottom w:val="nil"/>
              <w:right w:val="single" w:color="000000" w:sz="4" w:space="0"/>
            </w:tcBorders>
          </w:tcPr>
          <w:p w14:paraId="17F29FCE">
            <w:pPr>
              <w:spacing w:after="160" w:line="259" w:lineRule="auto"/>
              <w:ind w:left="0" w:firstLine="0"/>
              <w:rPr>
                <w:rFonts w:ascii="Times New Roman" w:hAnsi="Times New Roman" w:cs="Times New Roman"/>
                <w:color w:val="auto"/>
              </w:rPr>
            </w:pPr>
          </w:p>
        </w:tc>
        <w:tc>
          <w:tcPr>
            <w:tcW w:w="0" w:type="auto"/>
            <w:vMerge w:val="continue"/>
            <w:tcBorders>
              <w:top w:val="nil"/>
              <w:left w:val="single" w:color="000000" w:sz="4" w:space="0"/>
              <w:bottom w:val="nil"/>
              <w:right w:val="single" w:color="000000" w:sz="4" w:space="0"/>
            </w:tcBorders>
          </w:tcPr>
          <w:p w14:paraId="51E96F3C">
            <w:pPr>
              <w:spacing w:after="160" w:line="259" w:lineRule="auto"/>
              <w:ind w:left="0" w:firstLine="0"/>
              <w:rPr>
                <w:rFonts w:ascii="Times New Roman" w:hAnsi="Times New Roman" w:cs="Times New Roman"/>
                <w:color w:val="auto"/>
              </w:rPr>
            </w:pPr>
          </w:p>
        </w:tc>
        <w:tc>
          <w:tcPr>
            <w:tcW w:w="772" w:type="dxa"/>
            <w:tcBorders>
              <w:top w:val="single" w:color="000000" w:sz="4" w:space="0"/>
              <w:left w:val="single" w:color="000000" w:sz="4" w:space="0"/>
              <w:bottom w:val="single" w:color="000000" w:sz="4" w:space="0"/>
              <w:right w:val="single" w:color="000000" w:sz="4" w:space="0"/>
            </w:tcBorders>
          </w:tcPr>
          <w:p w14:paraId="035D42FE">
            <w:pPr>
              <w:spacing w:after="0" w:line="259" w:lineRule="auto"/>
              <w:ind w:left="137" w:firstLine="0"/>
              <w:rPr>
                <w:rFonts w:ascii="Times New Roman" w:hAnsi="Times New Roman" w:cs="Times New Roman"/>
                <w:color w:val="auto"/>
              </w:rPr>
            </w:pPr>
            <w:r>
              <w:rPr>
                <w:rFonts w:ascii="Times New Roman" w:hAnsi="Times New Roman" w:eastAsia="Times New Roman" w:cs="Times New Roman"/>
                <w:color w:val="auto"/>
              </w:rPr>
              <w:t>50%</w:t>
            </w:r>
          </w:p>
        </w:tc>
        <w:tc>
          <w:tcPr>
            <w:tcW w:w="666" w:type="dxa"/>
            <w:tcBorders>
              <w:top w:val="single" w:color="000000" w:sz="4" w:space="0"/>
              <w:left w:val="single" w:color="000000" w:sz="4" w:space="0"/>
              <w:bottom w:val="single" w:color="000000" w:sz="4" w:space="0"/>
              <w:right w:val="single" w:color="000000" w:sz="4" w:space="0"/>
            </w:tcBorders>
          </w:tcPr>
          <w:p w14:paraId="2BDFB6DB">
            <w:pPr>
              <w:spacing w:after="0" w:line="259" w:lineRule="auto"/>
              <w:ind w:left="0" w:firstLine="0"/>
              <w:jc w:val="center"/>
              <w:rPr>
                <w:rFonts w:ascii="Times New Roman" w:hAnsi="Times New Roman" w:cs="Times New Roman"/>
                <w:color w:val="auto"/>
              </w:rPr>
            </w:pPr>
            <w:r>
              <w:rPr>
                <w:rFonts w:ascii="Times New Roman" w:hAnsi="Times New Roman" w:eastAsia="Times New Roman" w:cs="Times New Roman"/>
                <w:color w:val="auto"/>
              </w:rPr>
              <w:t>50</w:t>
            </w:r>
          </w:p>
        </w:tc>
        <w:tc>
          <w:tcPr>
            <w:tcW w:w="831" w:type="dxa"/>
            <w:tcBorders>
              <w:top w:val="single" w:color="000000" w:sz="4" w:space="0"/>
              <w:left w:val="single" w:color="000000" w:sz="4" w:space="0"/>
              <w:bottom w:val="single" w:color="000000" w:sz="4" w:space="0"/>
              <w:right w:val="single" w:color="000000" w:sz="4" w:space="0"/>
            </w:tcBorders>
          </w:tcPr>
          <w:p w14:paraId="4076CC52">
            <w:pPr>
              <w:spacing w:after="0" w:line="259" w:lineRule="auto"/>
              <w:ind w:left="0" w:firstLine="0"/>
              <w:jc w:val="center"/>
              <w:rPr>
                <w:rFonts w:ascii="Times New Roman" w:hAnsi="Times New Roman" w:cs="Times New Roman"/>
                <w:color w:val="auto"/>
              </w:rPr>
            </w:pPr>
            <w:r>
              <w:rPr>
                <w:rFonts w:ascii="Times New Roman" w:hAnsi="Times New Roman" w:eastAsia="Times New Roman" w:cs="Times New Roman"/>
                <w:color w:val="auto"/>
              </w:rPr>
              <w:t>40</w:t>
            </w:r>
          </w:p>
        </w:tc>
        <w:tc>
          <w:tcPr>
            <w:tcW w:w="653" w:type="dxa"/>
            <w:tcBorders>
              <w:top w:val="single" w:color="000000" w:sz="4" w:space="0"/>
              <w:left w:val="single" w:color="000000" w:sz="4" w:space="0"/>
              <w:bottom w:val="single" w:color="000000" w:sz="4" w:space="0"/>
              <w:right w:val="single" w:color="000000" w:sz="4" w:space="0"/>
            </w:tcBorders>
          </w:tcPr>
          <w:p w14:paraId="28893AAF">
            <w:pPr>
              <w:spacing w:after="0" w:line="259" w:lineRule="auto"/>
              <w:ind w:left="0" w:right="1" w:firstLine="0"/>
              <w:jc w:val="center"/>
              <w:rPr>
                <w:rFonts w:ascii="Times New Roman" w:hAnsi="Times New Roman" w:cs="Times New Roman"/>
                <w:color w:val="auto"/>
              </w:rPr>
            </w:pPr>
            <w:r>
              <w:rPr>
                <w:rFonts w:ascii="Times New Roman" w:hAnsi="Times New Roman" w:eastAsia="Times New Roman" w:cs="Times New Roman"/>
                <w:color w:val="auto"/>
              </w:rPr>
              <w:t>40</w:t>
            </w:r>
          </w:p>
        </w:tc>
        <w:tc>
          <w:tcPr>
            <w:tcW w:w="1693" w:type="dxa"/>
            <w:tcBorders>
              <w:top w:val="single" w:color="000000" w:sz="4" w:space="0"/>
              <w:left w:val="single" w:color="000000" w:sz="4" w:space="0"/>
              <w:bottom w:val="single" w:color="000000" w:sz="4" w:space="0"/>
              <w:right w:val="single" w:color="000000" w:sz="4" w:space="0"/>
            </w:tcBorders>
          </w:tcPr>
          <w:p w14:paraId="339D1DB2">
            <w:pPr>
              <w:spacing w:after="0" w:line="259" w:lineRule="auto"/>
              <w:ind w:left="2" w:firstLine="0"/>
              <w:jc w:val="center"/>
              <w:rPr>
                <w:rFonts w:ascii="Times New Roman" w:hAnsi="Times New Roman" w:cs="Times New Roman"/>
                <w:color w:val="auto"/>
              </w:rPr>
            </w:pPr>
            <w:r>
              <w:rPr>
                <w:rFonts w:ascii="Times New Roman" w:hAnsi="Times New Roman" w:eastAsia="Times New Roman" w:cs="Times New Roman"/>
                <w:color w:val="auto"/>
              </w:rPr>
              <w:t>ΔCh≤3.8</w:t>
            </w:r>
          </w:p>
        </w:tc>
        <w:tc>
          <w:tcPr>
            <w:tcW w:w="1473" w:type="dxa"/>
            <w:tcBorders>
              <w:top w:val="single" w:color="000000" w:sz="4" w:space="0"/>
              <w:left w:val="single" w:color="000000" w:sz="4" w:space="0"/>
              <w:bottom w:val="single" w:color="000000" w:sz="4" w:space="0"/>
              <w:right w:val="single" w:color="000000" w:sz="4" w:space="0"/>
            </w:tcBorders>
          </w:tcPr>
          <w:p w14:paraId="2D891280">
            <w:pPr>
              <w:spacing w:after="0" w:line="259" w:lineRule="auto"/>
              <w:ind w:left="1" w:firstLine="0"/>
              <w:jc w:val="center"/>
              <w:rPr>
                <w:rFonts w:ascii="Times New Roman" w:hAnsi="Times New Roman" w:cs="Times New Roman"/>
                <w:color w:val="auto"/>
              </w:rPr>
            </w:pPr>
            <w:r>
              <w:rPr>
                <w:rFonts w:ascii="Times New Roman" w:hAnsi="Times New Roman" w:eastAsia="Times New Roman" w:cs="Times New Roman"/>
                <w:color w:val="auto"/>
              </w:rPr>
              <w:t>4</w:t>
            </w:r>
          </w:p>
        </w:tc>
      </w:tr>
      <w:tr w14:paraId="7A3FAEEA">
        <w:tblPrEx>
          <w:tblCellMar>
            <w:top w:w="52" w:type="dxa"/>
            <w:left w:w="51" w:type="dxa"/>
            <w:bottom w:w="0" w:type="dxa"/>
            <w:right w:w="52" w:type="dxa"/>
          </w:tblCellMar>
        </w:tblPrEx>
        <w:trPr>
          <w:trHeight w:val="407" w:hRule="atLeast"/>
        </w:trPr>
        <w:tc>
          <w:tcPr>
            <w:tcW w:w="0" w:type="auto"/>
            <w:vMerge w:val="continue"/>
            <w:tcBorders>
              <w:top w:val="nil"/>
              <w:left w:val="single" w:color="000000" w:sz="4" w:space="0"/>
              <w:bottom w:val="single" w:color="000000" w:sz="4" w:space="0"/>
              <w:right w:val="single" w:color="000000" w:sz="4" w:space="0"/>
            </w:tcBorders>
          </w:tcPr>
          <w:p w14:paraId="182381CA">
            <w:pPr>
              <w:spacing w:after="160" w:line="259" w:lineRule="auto"/>
              <w:ind w:left="0" w:firstLine="0"/>
              <w:rPr>
                <w:rFonts w:ascii="Times New Roman" w:hAnsi="Times New Roman" w:cs="Times New Roman"/>
                <w:color w:val="auto"/>
              </w:rPr>
            </w:pPr>
          </w:p>
        </w:tc>
        <w:tc>
          <w:tcPr>
            <w:tcW w:w="0" w:type="auto"/>
            <w:vMerge w:val="continue"/>
            <w:tcBorders>
              <w:top w:val="nil"/>
              <w:left w:val="single" w:color="000000" w:sz="4" w:space="0"/>
              <w:bottom w:val="single" w:color="000000" w:sz="4" w:space="0"/>
              <w:right w:val="single" w:color="000000" w:sz="4" w:space="0"/>
            </w:tcBorders>
          </w:tcPr>
          <w:p w14:paraId="2536D94F">
            <w:pPr>
              <w:spacing w:after="160" w:line="259" w:lineRule="auto"/>
              <w:ind w:left="0" w:firstLine="0"/>
              <w:rPr>
                <w:rFonts w:ascii="Times New Roman" w:hAnsi="Times New Roman" w:cs="Times New Roman"/>
                <w:color w:val="auto"/>
              </w:rPr>
            </w:pPr>
          </w:p>
        </w:tc>
        <w:tc>
          <w:tcPr>
            <w:tcW w:w="772" w:type="dxa"/>
            <w:tcBorders>
              <w:top w:val="single" w:color="000000" w:sz="4" w:space="0"/>
              <w:left w:val="single" w:color="000000" w:sz="4" w:space="0"/>
              <w:bottom w:val="single" w:color="000000" w:sz="4" w:space="0"/>
              <w:right w:val="single" w:color="000000" w:sz="4" w:space="0"/>
            </w:tcBorders>
          </w:tcPr>
          <w:p w14:paraId="443B64A5">
            <w:pPr>
              <w:spacing w:after="0" w:line="259" w:lineRule="auto"/>
              <w:ind w:left="137" w:firstLine="0"/>
              <w:rPr>
                <w:rFonts w:ascii="Times New Roman" w:hAnsi="Times New Roman" w:cs="Times New Roman"/>
                <w:color w:val="auto"/>
              </w:rPr>
            </w:pPr>
            <w:r>
              <w:rPr>
                <w:rFonts w:ascii="Times New Roman" w:hAnsi="Times New Roman" w:eastAsia="Times New Roman" w:cs="Times New Roman"/>
                <w:color w:val="auto"/>
              </w:rPr>
              <w:t>75%</w:t>
            </w:r>
          </w:p>
        </w:tc>
        <w:tc>
          <w:tcPr>
            <w:tcW w:w="666" w:type="dxa"/>
            <w:tcBorders>
              <w:top w:val="single" w:color="000000" w:sz="4" w:space="0"/>
              <w:left w:val="single" w:color="000000" w:sz="4" w:space="0"/>
              <w:bottom w:val="single" w:color="000000" w:sz="4" w:space="0"/>
              <w:right w:val="single" w:color="000000" w:sz="4" w:space="0"/>
            </w:tcBorders>
          </w:tcPr>
          <w:p w14:paraId="3590E994">
            <w:pPr>
              <w:spacing w:after="0" w:line="259" w:lineRule="auto"/>
              <w:ind w:left="0" w:firstLine="0"/>
              <w:jc w:val="center"/>
              <w:rPr>
                <w:rFonts w:ascii="Times New Roman" w:hAnsi="Times New Roman" w:cs="Times New Roman"/>
                <w:color w:val="auto"/>
              </w:rPr>
            </w:pPr>
            <w:r>
              <w:rPr>
                <w:rFonts w:ascii="Times New Roman" w:hAnsi="Times New Roman" w:eastAsia="Times New Roman" w:cs="Times New Roman"/>
                <w:color w:val="auto"/>
              </w:rPr>
              <w:t>75</w:t>
            </w:r>
          </w:p>
        </w:tc>
        <w:tc>
          <w:tcPr>
            <w:tcW w:w="831" w:type="dxa"/>
            <w:tcBorders>
              <w:top w:val="single" w:color="000000" w:sz="4" w:space="0"/>
              <w:left w:val="single" w:color="000000" w:sz="4" w:space="0"/>
              <w:bottom w:val="single" w:color="000000" w:sz="4" w:space="0"/>
              <w:right w:val="single" w:color="000000" w:sz="4" w:space="0"/>
            </w:tcBorders>
          </w:tcPr>
          <w:p w14:paraId="135DB23A">
            <w:pPr>
              <w:spacing w:after="0" w:line="259" w:lineRule="auto"/>
              <w:ind w:left="0" w:firstLine="0"/>
              <w:jc w:val="center"/>
              <w:rPr>
                <w:rFonts w:ascii="Times New Roman" w:hAnsi="Times New Roman" w:cs="Times New Roman"/>
                <w:color w:val="auto"/>
              </w:rPr>
            </w:pPr>
            <w:r>
              <w:rPr>
                <w:rFonts w:ascii="Times New Roman" w:hAnsi="Times New Roman" w:eastAsia="Times New Roman" w:cs="Times New Roman"/>
                <w:color w:val="auto"/>
              </w:rPr>
              <w:t>66</w:t>
            </w:r>
          </w:p>
        </w:tc>
        <w:tc>
          <w:tcPr>
            <w:tcW w:w="653" w:type="dxa"/>
            <w:tcBorders>
              <w:top w:val="single" w:color="000000" w:sz="4" w:space="0"/>
              <w:left w:val="single" w:color="000000" w:sz="4" w:space="0"/>
              <w:bottom w:val="single" w:color="000000" w:sz="4" w:space="0"/>
              <w:right w:val="single" w:color="000000" w:sz="4" w:space="0"/>
            </w:tcBorders>
          </w:tcPr>
          <w:p w14:paraId="0C8B1E49">
            <w:pPr>
              <w:spacing w:after="0" w:line="259" w:lineRule="auto"/>
              <w:ind w:left="0" w:right="1" w:firstLine="0"/>
              <w:jc w:val="center"/>
              <w:rPr>
                <w:rFonts w:ascii="Times New Roman" w:hAnsi="Times New Roman" w:cs="Times New Roman"/>
                <w:color w:val="auto"/>
              </w:rPr>
            </w:pPr>
            <w:r>
              <w:rPr>
                <w:rFonts w:ascii="Times New Roman" w:hAnsi="Times New Roman" w:eastAsia="Times New Roman" w:cs="Times New Roman"/>
                <w:color w:val="auto"/>
              </w:rPr>
              <w:t>66</w:t>
            </w:r>
          </w:p>
        </w:tc>
        <w:tc>
          <w:tcPr>
            <w:tcW w:w="1693" w:type="dxa"/>
            <w:tcBorders>
              <w:top w:val="single" w:color="000000" w:sz="4" w:space="0"/>
              <w:left w:val="single" w:color="000000" w:sz="4" w:space="0"/>
              <w:bottom w:val="single" w:color="000000" w:sz="4" w:space="0"/>
              <w:right w:val="single" w:color="000000" w:sz="4" w:space="0"/>
            </w:tcBorders>
          </w:tcPr>
          <w:p w14:paraId="5015875F">
            <w:pPr>
              <w:spacing w:after="0" w:line="259" w:lineRule="auto"/>
              <w:ind w:left="2" w:firstLine="0"/>
              <w:jc w:val="center"/>
              <w:rPr>
                <w:rFonts w:ascii="Times New Roman" w:hAnsi="Times New Roman" w:cs="Times New Roman"/>
                <w:color w:val="auto"/>
              </w:rPr>
            </w:pPr>
            <w:r>
              <w:rPr>
                <w:rFonts w:ascii="Times New Roman" w:hAnsi="Times New Roman" w:eastAsia="Times New Roman" w:cs="Times New Roman"/>
                <w:color w:val="auto"/>
              </w:rPr>
              <w:t>ΔCh≤3.4</w:t>
            </w:r>
          </w:p>
        </w:tc>
        <w:tc>
          <w:tcPr>
            <w:tcW w:w="1473" w:type="dxa"/>
            <w:tcBorders>
              <w:top w:val="single" w:color="000000" w:sz="4" w:space="0"/>
              <w:left w:val="single" w:color="000000" w:sz="4" w:space="0"/>
              <w:bottom w:val="single" w:color="000000" w:sz="4" w:space="0"/>
              <w:right w:val="single" w:color="000000" w:sz="4" w:space="0"/>
            </w:tcBorders>
          </w:tcPr>
          <w:p w14:paraId="64F731D5">
            <w:pPr>
              <w:spacing w:after="0" w:line="259" w:lineRule="auto"/>
              <w:ind w:left="1" w:firstLine="0"/>
              <w:jc w:val="center"/>
              <w:rPr>
                <w:rFonts w:ascii="Times New Roman" w:hAnsi="Times New Roman" w:cs="Times New Roman"/>
                <w:color w:val="auto"/>
              </w:rPr>
            </w:pPr>
            <w:r>
              <w:rPr>
                <w:rFonts w:ascii="Times New Roman" w:hAnsi="Times New Roman" w:eastAsia="Times New Roman" w:cs="Times New Roman"/>
                <w:color w:val="auto"/>
              </w:rPr>
              <w:t>2</w:t>
            </w:r>
          </w:p>
        </w:tc>
      </w:tr>
    </w:tbl>
    <w:p w14:paraId="78262E7B">
      <w:pPr>
        <w:spacing w:line="397" w:lineRule="auto"/>
        <w:ind w:left="-5" w:right="2304"/>
        <w:rPr>
          <w:rFonts w:hint="eastAsia" w:ascii="Times New Roman" w:hAnsi="Times New Roman" w:cs="Times New Roman"/>
          <w:color w:val="auto"/>
        </w:rPr>
      </w:pPr>
      <w:r>
        <w:rPr>
          <w:rStyle w:val="7"/>
          <w:rFonts w:ascii="Times New Roman" w:hAnsi="Times New Roman" w:cs="Times New Roman"/>
          <w:color w:val="auto"/>
        </w:rPr>
        <w:t>Note on Printed Sample Evaluation (Color):</w:t>
      </w:r>
      <w:r>
        <w:rPr>
          <w:rFonts w:ascii="Times New Roman" w:hAnsi="Times New Roman" w:cs="Times New Roman"/>
          <w:color w:val="auto"/>
        </w:rPr>
        <w:br w:type="textWrapping"/>
      </w:r>
      <w:r>
        <w:rPr>
          <w:rFonts w:ascii="Times New Roman" w:hAnsi="Times New Roman" w:cs="Times New Roman"/>
          <w:color w:val="auto"/>
        </w:rPr>
        <w:t xml:space="preserve">The total score for this section is 40 points. A score below </w:t>
      </w:r>
      <w:r>
        <w:rPr>
          <w:rFonts w:hint="eastAsia" w:ascii="Times New Roman" w:hAnsi="Times New Roman" w:cs="Times New Roman"/>
          <w:color w:val="auto"/>
        </w:rPr>
        <w:t>32</w:t>
      </w:r>
      <w:r>
        <w:rPr>
          <w:rFonts w:ascii="Times New Roman" w:hAnsi="Times New Roman" w:cs="Times New Roman"/>
          <w:color w:val="auto"/>
        </w:rPr>
        <w:t xml:space="preserve"> (</w:t>
      </w:r>
      <w:r>
        <w:rPr>
          <w:rFonts w:hint="eastAsia" w:ascii="Times New Roman" w:hAnsi="Times New Roman" w:cs="Times New Roman"/>
          <w:color w:val="auto"/>
        </w:rPr>
        <w:t>8</w:t>
      </w:r>
      <w:r>
        <w:rPr>
          <w:rFonts w:ascii="Times New Roman" w:hAnsi="Times New Roman" w:cs="Times New Roman"/>
          <w:color w:val="auto"/>
        </w:rPr>
        <w:t>0%) will result in an immediate failure of the C9 evaluation.</w:t>
      </w:r>
    </w:p>
    <w:p w14:paraId="6BD21F0A">
      <w:pPr>
        <w:spacing w:line="397" w:lineRule="auto"/>
        <w:ind w:left="-5" w:right="2304"/>
        <w:rPr>
          <w:rFonts w:ascii="Times New Roman" w:hAnsi="Times New Roman" w:cs="Times New Roman"/>
          <w:color w:val="auto"/>
        </w:rPr>
      </w:pPr>
    </w:p>
    <w:p w14:paraId="76FDB44C">
      <w:pPr>
        <w:pStyle w:val="14"/>
        <w:spacing w:before="240" w:beforeAutospacing="0" w:after="240" w:afterAutospacing="0"/>
        <w:rPr>
          <w:rFonts w:ascii="Times New Roman" w:hAnsi="Times New Roman" w:cs="Times New Roman"/>
        </w:rPr>
      </w:pPr>
      <w:r>
        <w:rPr>
          <w:rStyle w:val="7"/>
          <w:rFonts w:ascii="Times New Roman" w:hAnsi="Times New Roman" w:cs="Times New Roman"/>
        </w:rPr>
        <w:t>Thank you for your interest in and support of the C9 Printing Quality Control and Evaluation system. Contact information is as follows:</w:t>
      </w:r>
    </w:p>
    <w:p w14:paraId="7DFAB693">
      <w:pPr>
        <w:pStyle w:val="14"/>
        <w:spacing w:before="240" w:beforeAutospacing="0" w:after="240" w:afterAutospacing="0"/>
        <w:rPr>
          <w:rFonts w:ascii="Times New Roman" w:hAnsi="Times New Roman" w:cs="Times New Roman"/>
        </w:rPr>
      </w:pPr>
      <w:r>
        <w:rPr>
          <w:rStyle w:val="7"/>
          <w:rFonts w:ascii="Times New Roman" w:hAnsi="Times New Roman" w:cs="Times New Roman"/>
        </w:rPr>
        <w:t>Process Research Center</w:t>
      </w:r>
      <w:r>
        <w:rPr>
          <w:rFonts w:ascii="Times New Roman" w:hAnsi="Times New Roman" w:cs="Times New Roman"/>
        </w:rPr>
        <w:br w:type="textWrapping"/>
      </w:r>
      <w:r>
        <w:rPr>
          <w:rStyle w:val="7"/>
          <w:rFonts w:ascii="Times New Roman" w:hAnsi="Times New Roman" w:cs="Times New Roman"/>
        </w:rPr>
        <w:t>China Academy of Printing Technology</w:t>
      </w:r>
      <w:r>
        <w:rPr>
          <w:rFonts w:ascii="Times New Roman" w:hAnsi="Times New Roman" w:cs="Times New Roman"/>
        </w:rPr>
        <w:br w:type="textWrapping"/>
      </w:r>
      <w:r>
        <w:rPr>
          <w:rFonts w:ascii="Times New Roman" w:hAnsi="Times New Roman" w:cs="Times New Roman"/>
        </w:rPr>
        <w:t>Email:</w:t>
      </w:r>
      <w:r>
        <w:rPr>
          <w:rStyle w:val="13"/>
          <w:rFonts w:ascii="Times New Roman" w:hAnsi="Times New Roman" w:cs="Times New Roman"/>
        </w:rPr>
        <w:t> </w:t>
      </w:r>
      <w:r>
        <w:rPr>
          <w:rFonts w:ascii="Times New Roman" w:hAnsi="Times New Roman" w:cs="Times New Roman"/>
        </w:rPr>
        <w:t>C9@keyin.cn</w:t>
      </w:r>
      <w:r>
        <w:rPr>
          <w:rFonts w:ascii="Times New Roman" w:hAnsi="Times New Roman" w:cs="Times New Roman"/>
        </w:rPr>
        <w:br w:type="textWrapping"/>
      </w:r>
      <w:r>
        <w:rPr>
          <w:rFonts w:ascii="Times New Roman" w:hAnsi="Times New Roman" w:cs="Times New Roman"/>
        </w:rPr>
        <w:t>Address: No. 2 Cuiwei Road, Haidian District, Beijing, China</w:t>
      </w:r>
      <w:r>
        <w:rPr>
          <w:rFonts w:ascii="Times New Roman" w:hAnsi="Times New Roman" w:cs="Times New Roman"/>
        </w:rPr>
        <w:br w:type="textWrapping"/>
      </w:r>
      <w:r>
        <w:rPr>
          <w:rFonts w:ascii="Times New Roman" w:hAnsi="Times New Roman" w:cs="Times New Roman"/>
        </w:rPr>
        <w:t>China Academy of Printing Technology</w:t>
      </w:r>
    </w:p>
    <w:p w14:paraId="163B260F">
      <w:pPr>
        <w:pStyle w:val="14"/>
        <w:spacing w:before="0" w:beforeAutospacing="0" w:after="0" w:afterAutospacing="0"/>
        <w:rPr>
          <w:rFonts w:ascii="Times New Roman" w:hAnsi="Times New Roman" w:cs="Times New Roman"/>
        </w:rPr>
      </w:pPr>
      <w:r>
        <w:rPr>
          <w:rStyle w:val="7"/>
          <w:rFonts w:ascii="Times New Roman" w:hAnsi="Times New Roman" w:cs="Times New Roman"/>
        </w:rPr>
        <w:t>C9 WeChat Official Account:</w:t>
      </w:r>
    </w:p>
    <w:p w14:paraId="762FBC47">
      <w:pPr>
        <w:spacing w:after="348" w:line="259" w:lineRule="auto"/>
        <w:ind w:left="242" w:firstLine="0"/>
        <w:rPr>
          <w:rStyle w:val="7"/>
          <w:rFonts w:ascii="Times New Roman" w:hAnsi="Times New Roman" w:cs="Times New Roman"/>
          <w:color w:val="auto"/>
        </w:rPr>
      </w:pPr>
      <w:r>
        <w:rPr>
          <w:rFonts w:ascii="Times New Roman" w:hAnsi="Times New Roman" w:cs="Times New Roman"/>
          <w:color w:val="auto"/>
        </w:rPr>
        <w:drawing>
          <wp:inline distT="0" distB="0" distL="0" distR="0">
            <wp:extent cx="871220" cy="871220"/>
            <wp:effectExtent l="0" t="0" r="0" b="0"/>
            <wp:docPr id="1553" name="Picture 1553"/>
            <wp:cNvGraphicFramePr/>
            <a:graphic xmlns:a="http://schemas.openxmlformats.org/drawingml/2006/main">
              <a:graphicData uri="http://schemas.openxmlformats.org/drawingml/2006/picture">
                <pic:pic xmlns:pic="http://schemas.openxmlformats.org/drawingml/2006/picture">
                  <pic:nvPicPr>
                    <pic:cNvPr id="1553" name="Picture 1553"/>
                    <pic:cNvPicPr/>
                  </pic:nvPicPr>
                  <pic:blipFill>
                    <a:blip r:embed="rId14" cstate="print"/>
                    <a:stretch>
                      <a:fillRect/>
                    </a:stretch>
                  </pic:blipFill>
                  <pic:spPr>
                    <a:xfrm>
                      <a:off x="0" y="0"/>
                      <a:ext cx="871728" cy="871728"/>
                    </a:xfrm>
                    <a:prstGeom prst="rect">
                      <a:avLst/>
                    </a:prstGeom>
                  </pic:spPr>
                </pic:pic>
              </a:graphicData>
            </a:graphic>
          </wp:inline>
        </w:drawing>
      </w:r>
    </w:p>
    <w:p w14:paraId="2056DDCA">
      <w:pPr>
        <w:spacing w:after="348" w:line="259" w:lineRule="auto"/>
        <w:ind w:left="242" w:firstLine="0"/>
        <w:rPr>
          <w:rFonts w:ascii="Times New Roman" w:hAnsi="Times New Roman" w:cs="Times New Roman"/>
          <w:color w:val="auto"/>
        </w:rPr>
      </w:pPr>
      <w:r>
        <w:rPr>
          <w:rStyle w:val="7"/>
          <w:rFonts w:ascii="Times New Roman" w:hAnsi="Times New Roman" w:cs="Times New Roman"/>
          <w:color w:val="auto"/>
        </w:rPr>
        <w:t>Scan the QR code or follow the WeChat Official Account "C9 印包品控与评价" (C9 Printing Quality Control and Evaluation).</w:t>
      </w:r>
    </w:p>
    <w:p w14:paraId="3F875ABC">
      <w:pPr>
        <w:ind w:left="-5"/>
        <w:rPr>
          <w:rFonts w:ascii="Times New Roman" w:hAnsi="Times New Roman" w:cs="Times New Roman"/>
          <w:color w:val="auto"/>
        </w:rPr>
      </w:pPr>
    </w:p>
    <w:sectPr>
      <w:headerReference r:id="rId7" w:type="first"/>
      <w:footerReference r:id="rId10" w:type="first"/>
      <w:headerReference r:id="rId5" w:type="default"/>
      <w:footerReference r:id="rId8" w:type="default"/>
      <w:headerReference r:id="rId6" w:type="even"/>
      <w:footerReference r:id="rId9" w:type="even"/>
      <w:pgSz w:w="11906" w:h="16838"/>
      <w:pgMar w:top="1423" w:right="1120" w:bottom="1016" w:left="1361" w:header="720" w:footer="720" w:gutter="0"/>
      <w:pgNumType w:start="0"/>
      <w:cols w:space="720" w:num="1"/>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微软雅黑">
    <w:panose1 w:val="020B0503020204020204"/>
    <w:charset w:val="86"/>
    <w:family w:val="swiss"/>
    <w:pitch w:val="default"/>
    <w:sig w:usb0="80000287" w:usb1="2ACF3C50" w:usb2="00000016" w:usb3="00000000" w:csb0="0004001F" w:csb1="00000000"/>
  </w:font>
  <w:font w:name="Arial">
    <w:panose1 w:val="020B0604020202020204"/>
    <w:charset w:val="00"/>
    <w:family w:val="swiss"/>
    <w:pitch w:val="default"/>
    <w:sig w:usb0="E0002EFF" w:usb1="C000785B" w:usb2="00000009" w:usb3="00000000" w:csb0="400001FF" w:csb1="FFFF0000"/>
  </w:font>
  <w:font w:name="楷体">
    <w:panose1 w:val="02010609060101010101"/>
    <w:charset w:val="86"/>
    <w:family w:val="modern"/>
    <w:pitch w:val="default"/>
    <w:sig w:usb0="800002BF" w:usb1="38CF7CFA" w:usb2="00000016" w:usb3="00000000" w:csb0="00040001" w:csb1="00000000"/>
  </w:font>
  <w:font w:name="Courier New">
    <w:panose1 w:val="02070309020205020404"/>
    <w:charset w:val="00"/>
    <w:family w:val="modern"/>
    <w:pitch w:val="default"/>
    <w:sig w:usb0="E0002EFF" w:usb1="C0007843"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1478D2">
    <w:pPr>
      <w:spacing w:after="0" w:line="259" w:lineRule="auto"/>
      <w:ind w:left="0" w:right="239" w:firstLine="0"/>
      <w:jc w:val="center"/>
      <w:rPr>
        <w:rFonts w:hint="eastAsia"/>
      </w:rPr>
    </w:pPr>
    <w:r>
      <w:fldChar w:fldCharType="begin"/>
    </w:r>
    <w:r>
      <w:instrText xml:space="preserve"> PAGE   \* MERGEFORMAT </w:instrText>
    </w:r>
    <w:r>
      <w:fldChar w:fldCharType="separate"/>
    </w:r>
    <w:r>
      <w:rPr>
        <w:rFonts w:ascii="Times New Roman" w:hAnsi="Times New Roman" w:eastAsia="Times New Roman" w:cs="Times New Roman"/>
        <w:sz w:val="18"/>
      </w:rPr>
      <w:t>1</w:t>
    </w:r>
    <w:r>
      <w:rPr>
        <w:rFonts w:ascii="Times New Roman" w:hAnsi="Times New Roman" w:eastAsia="Times New Roman" w:cs="Times New Roman"/>
        <w:sz w:val="18"/>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2458D9">
    <w:pPr>
      <w:spacing w:after="0" w:line="259" w:lineRule="auto"/>
      <w:ind w:left="0" w:right="239" w:firstLine="0"/>
      <w:jc w:val="center"/>
      <w:rPr>
        <w:rFonts w:hint="eastAsia"/>
      </w:rPr>
    </w:pPr>
    <w:r>
      <w:fldChar w:fldCharType="begin"/>
    </w:r>
    <w:r>
      <w:instrText xml:space="preserve"> PAGE   \* MERGEFORMAT </w:instrText>
    </w:r>
    <w:r>
      <w:fldChar w:fldCharType="separate"/>
    </w:r>
    <w:r>
      <w:rPr>
        <w:rFonts w:ascii="Times New Roman" w:hAnsi="Times New Roman" w:eastAsia="Times New Roman" w:cs="Times New Roman"/>
        <w:sz w:val="18"/>
      </w:rPr>
      <w:t>2</w:t>
    </w:r>
    <w:r>
      <w:rPr>
        <w:rFonts w:ascii="Times New Roman" w:hAnsi="Times New Roman" w:eastAsia="Times New Roman" w:cs="Times New Roman"/>
        <w:sz w:val="18"/>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82B376">
    <w:pPr>
      <w:spacing w:after="160" w:line="259" w:lineRule="auto"/>
      <w:ind w:left="0" w:firstLine="0"/>
      <w:rPr>
        <w:rFonts w:hint="eastAsia"/>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65" w:lineRule="auto"/>
      </w:pPr>
      <w:r>
        <w:separator/>
      </w:r>
    </w:p>
  </w:footnote>
  <w:footnote w:type="continuationSeparator" w:id="1">
    <w:p>
      <w:pPr>
        <w:spacing w:before="0" w:after="0" w:line="265"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B5F609">
    <w:pPr>
      <w:spacing w:after="0" w:line="259" w:lineRule="auto"/>
      <w:ind w:left="-982" w:firstLine="1201" w:firstLineChars="500"/>
      <w:rPr>
        <w:rFonts w:ascii="Arial" w:hAnsi="Arial" w:cs="Arial" w:eastAsiaTheme="minorEastAsia"/>
        <w:b/>
      </w:rPr>
    </w:pPr>
    <w:r>
      <w:rPr>
        <w:rFonts w:ascii="Arial" w:hAnsi="Arial" w:eastAsia="Arial" w:cs="Arial"/>
        <w:b/>
      </w:rPr>
      <w:drawing>
        <wp:anchor distT="0" distB="0" distL="114300" distR="114300" simplePos="0" relativeHeight="251660288" behindDoc="0" locked="0" layoutInCell="1" allowOverlap="0">
          <wp:simplePos x="0" y="0"/>
          <wp:positionH relativeFrom="page">
            <wp:posOffset>355600</wp:posOffset>
          </wp:positionH>
          <wp:positionV relativeFrom="page">
            <wp:posOffset>260350</wp:posOffset>
          </wp:positionV>
          <wp:extent cx="539750" cy="539750"/>
          <wp:effectExtent l="19050" t="0" r="0" b="0"/>
          <wp:wrapSquare wrapText="bothSides"/>
          <wp:docPr id="304016038" name="Picture 86"/>
          <wp:cNvGraphicFramePr/>
          <a:graphic xmlns:a="http://schemas.openxmlformats.org/drawingml/2006/main">
            <a:graphicData uri="http://schemas.openxmlformats.org/drawingml/2006/picture">
              <pic:pic xmlns:pic="http://schemas.openxmlformats.org/drawingml/2006/picture">
                <pic:nvPicPr>
                  <pic:cNvPr id="304016038" name="Picture 86"/>
                  <pic:cNvPicPr/>
                </pic:nvPicPr>
                <pic:blipFill>
                  <a:blip r:embed="rId1"/>
                  <a:stretch>
                    <a:fillRect/>
                  </a:stretch>
                </pic:blipFill>
                <pic:spPr>
                  <a:xfrm>
                    <a:off x="0" y="0"/>
                    <a:ext cx="539750" cy="539750"/>
                  </a:xfrm>
                  <a:prstGeom prst="rect">
                    <a:avLst/>
                  </a:prstGeom>
                </pic:spPr>
              </pic:pic>
            </a:graphicData>
          </a:graphic>
        </wp:anchor>
      </w:drawing>
    </w:r>
    <w:r>
      <w:rPr>
        <w:rFonts w:ascii="Arial" w:hAnsi="Arial" w:eastAsia="Arial" w:cs="Arial"/>
        <w:b/>
      </w:rPr>
      <w:t>C9 Printing and Packaging Quality Control and Evaluation</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4F6BF4">
    <w:pPr>
      <w:spacing w:after="0" w:line="259" w:lineRule="auto"/>
      <w:ind w:left="-982" w:firstLine="0"/>
      <w:rPr>
        <w:rFonts w:hint="eastAsia"/>
      </w:rPr>
    </w:pPr>
    <w:r>
      <w:drawing>
        <wp:anchor distT="0" distB="0" distL="114300" distR="114300" simplePos="0" relativeHeight="251659264" behindDoc="0" locked="0" layoutInCell="1" allowOverlap="0">
          <wp:simplePos x="0" y="0"/>
          <wp:positionH relativeFrom="page">
            <wp:posOffset>240665</wp:posOffset>
          </wp:positionH>
          <wp:positionV relativeFrom="page">
            <wp:posOffset>363855</wp:posOffset>
          </wp:positionV>
          <wp:extent cx="539750" cy="539750"/>
          <wp:effectExtent l="0" t="0" r="0" b="0"/>
          <wp:wrapSquare wrapText="bothSides"/>
          <wp:docPr id="86" name="Picture 86"/>
          <wp:cNvGraphicFramePr/>
          <a:graphic xmlns:a="http://schemas.openxmlformats.org/drawingml/2006/main">
            <a:graphicData uri="http://schemas.openxmlformats.org/drawingml/2006/picture">
              <pic:pic xmlns:pic="http://schemas.openxmlformats.org/drawingml/2006/picture">
                <pic:nvPicPr>
                  <pic:cNvPr id="86" name="Picture 86"/>
                  <pic:cNvPicPr/>
                </pic:nvPicPr>
                <pic:blipFill>
                  <a:blip r:embed="rId1"/>
                  <a:stretch>
                    <a:fillRect/>
                  </a:stretch>
                </pic:blipFill>
                <pic:spPr>
                  <a:xfrm>
                    <a:off x="0" y="0"/>
                    <a:ext cx="539496" cy="539496"/>
                  </a:xfrm>
                  <a:prstGeom prst="rect">
                    <a:avLst/>
                  </a:prstGeom>
                </pic:spPr>
              </pic:pic>
            </a:graphicData>
          </a:graphic>
        </wp:anchor>
      </w:drawing>
    </w:r>
    <w:r>
      <w:rPr>
        <w:rFonts w:ascii="Arial" w:hAnsi="Arial" w:eastAsia="Arial" w:cs="Arial"/>
        <w:b/>
      </w:rPr>
      <w:t xml:space="preserve"> C9</w:t>
    </w:r>
    <w:r>
      <w:t>印刷包装品质管控与评价</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FA56A0">
    <w:pPr>
      <w:spacing w:after="160" w:line="259" w:lineRule="auto"/>
      <w:ind w:left="0" w:firstLine="0"/>
      <w:rPr>
        <w:rFonts w:hint="eastAsi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333726A"/>
    <w:multiLevelType w:val="multilevel"/>
    <w:tmpl w:val="0333726A"/>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1">
    <w:nsid w:val="5DCB7E63"/>
    <w:multiLevelType w:val="multilevel"/>
    <w:tmpl w:val="5DCB7E63"/>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2">
    <w:nsid w:val="6F1245D6"/>
    <w:multiLevelType w:val="multilevel"/>
    <w:tmpl w:val="6F1245D6"/>
    <w:lvl w:ilvl="0" w:tentative="0">
      <w:start w:val="1"/>
      <w:numFmt w:val="decimal"/>
      <w:lvlText w:val="%1."/>
      <w:lvlJc w:val="left"/>
      <w:pPr>
        <w:ind w:left="345" w:hanging="360"/>
      </w:pPr>
      <w:rPr>
        <w:rFonts w:hint="default" w:ascii="Times New Roman" w:hAnsi="Times New Roman" w:eastAsia="Times New Roman" w:cs="Times New Roman"/>
        <w:b/>
      </w:rPr>
    </w:lvl>
    <w:lvl w:ilvl="1" w:tentative="0">
      <w:start w:val="1"/>
      <w:numFmt w:val="lowerLetter"/>
      <w:lvlText w:val="%2)"/>
      <w:lvlJc w:val="left"/>
      <w:pPr>
        <w:ind w:left="865" w:hanging="440"/>
      </w:pPr>
    </w:lvl>
    <w:lvl w:ilvl="2" w:tentative="0">
      <w:start w:val="1"/>
      <w:numFmt w:val="lowerRoman"/>
      <w:lvlText w:val="%3."/>
      <w:lvlJc w:val="right"/>
      <w:pPr>
        <w:ind w:left="1305" w:hanging="440"/>
      </w:pPr>
    </w:lvl>
    <w:lvl w:ilvl="3" w:tentative="0">
      <w:start w:val="1"/>
      <w:numFmt w:val="decimal"/>
      <w:lvlText w:val="%4."/>
      <w:lvlJc w:val="left"/>
      <w:pPr>
        <w:ind w:left="1745" w:hanging="440"/>
      </w:pPr>
    </w:lvl>
    <w:lvl w:ilvl="4" w:tentative="0">
      <w:start w:val="1"/>
      <w:numFmt w:val="lowerLetter"/>
      <w:lvlText w:val="%5)"/>
      <w:lvlJc w:val="left"/>
      <w:pPr>
        <w:ind w:left="2185" w:hanging="440"/>
      </w:pPr>
    </w:lvl>
    <w:lvl w:ilvl="5" w:tentative="0">
      <w:start w:val="1"/>
      <w:numFmt w:val="lowerRoman"/>
      <w:lvlText w:val="%6."/>
      <w:lvlJc w:val="right"/>
      <w:pPr>
        <w:ind w:left="2625" w:hanging="440"/>
      </w:pPr>
    </w:lvl>
    <w:lvl w:ilvl="6" w:tentative="0">
      <w:start w:val="1"/>
      <w:numFmt w:val="decimal"/>
      <w:lvlText w:val="%7."/>
      <w:lvlJc w:val="left"/>
      <w:pPr>
        <w:ind w:left="3065" w:hanging="440"/>
      </w:pPr>
    </w:lvl>
    <w:lvl w:ilvl="7" w:tentative="0">
      <w:start w:val="1"/>
      <w:numFmt w:val="lowerLetter"/>
      <w:lvlText w:val="%8)"/>
      <w:lvlJc w:val="left"/>
      <w:pPr>
        <w:ind w:left="3505" w:hanging="440"/>
      </w:pPr>
    </w:lvl>
    <w:lvl w:ilvl="8" w:tentative="0">
      <w:start w:val="1"/>
      <w:numFmt w:val="lowerRoman"/>
      <w:lvlText w:val="%9."/>
      <w:lvlJc w:val="right"/>
      <w:pPr>
        <w:ind w:left="3945" w:hanging="44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characterSpacingControl w:val="doNotCompress"/>
  <w:footnotePr>
    <w:footnote w:id="0"/>
    <w:footnote w:id="1"/>
  </w:footnotePr>
  <w:endnotePr>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089E"/>
    <w:rsid w:val="000067BD"/>
    <w:rsid w:val="00196D22"/>
    <w:rsid w:val="002E69DD"/>
    <w:rsid w:val="002E7F65"/>
    <w:rsid w:val="003072FB"/>
    <w:rsid w:val="003736CB"/>
    <w:rsid w:val="003E02B8"/>
    <w:rsid w:val="006533CB"/>
    <w:rsid w:val="00693BAE"/>
    <w:rsid w:val="006A766E"/>
    <w:rsid w:val="006A76E1"/>
    <w:rsid w:val="007157C3"/>
    <w:rsid w:val="007C060B"/>
    <w:rsid w:val="008917D1"/>
    <w:rsid w:val="009078B8"/>
    <w:rsid w:val="00AA51E1"/>
    <w:rsid w:val="00D00157"/>
    <w:rsid w:val="00DB5A29"/>
    <w:rsid w:val="00DD4907"/>
    <w:rsid w:val="00F8089E"/>
    <w:rsid w:val="0A45594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3" w:line="265" w:lineRule="auto"/>
      <w:ind w:left="10" w:hanging="10"/>
    </w:pPr>
    <w:rPr>
      <w:rFonts w:ascii="微软雅黑" w:hAnsi="微软雅黑" w:eastAsia="微软雅黑" w:cs="微软雅黑"/>
      <w:color w:val="000000"/>
      <w:kern w:val="2"/>
      <w:sz w:val="24"/>
      <w:szCs w:val="24"/>
      <w:lang w:val="en-US" w:eastAsia="zh-CN" w:bidi="ar-SA"/>
    </w:rPr>
  </w:style>
  <w:style w:type="paragraph" w:styleId="2">
    <w:name w:val="heading 1"/>
    <w:next w:val="1"/>
    <w:link w:val="10"/>
    <w:qFormat/>
    <w:uiPriority w:val="9"/>
    <w:pPr>
      <w:keepNext/>
      <w:keepLines/>
      <w:spacing w:after="174" w:line="259" w:lineRule="auto"/>
      <w:ind w:left="10" w:right="242" w:hanging="10"/>
      <w:jc w:val="center"/>
      <w:outlineLvl w:val="0"/>
    </w:pPr>
    <w:rPr>
      <w:rFonts w:ascii="微软雅黑" w:hAnsi="微软雅黑" w:eastAsia="微软雅黑" w:cs="微软雅黑"/>
      <w:color w:val="000000"/>
      <w:kern w:val="2"/>
      <w:sz w:val="36"/>
      <w:szCs w:val="24"/>
      <w:lang w:val="en-US" w:eastAsia="zh-CN" w:bidi="ar-SA"/>
    </w:rPr>
  </w:style>
  <w:style w:type="paragraph" w:styleId="3">
    <w:name w:val="heading 2"/>
    <w:next w:val="1"/>
    <w:link w:val="9"/>
    <w:unhideWhenUsed/>
    <w:qFormat/>
    <w:uiPriority w:val="9"/>
    <w:pPr>
      <w:keepNext/>
      <w:keepLines/>
      <w:spacing w:after="306" w:line="265" w:lineRule="auto"/>
      <w:ind w:left="10" w:hanging="10"/>
      <w:outlineLvl w:val="1"/>
    </w:pPr>
    <w:rPr>
      <w:rFonts w:ascii="微软雅黑" w:hAnsi="微软雅黑" w:eastAsia="微软雅黑" w:cs="微软雅黑"/>
      <w:color w:val="000000"/>
      <w:kern w:val="2"/>
      <w:sz w:val="28"/>
      <w:szCs w:val="24"/>
      <w:lang w:val="en-US" w:eastAsia="zh-CN" w:bidi="ar-SA"/>
    </w:rPr>
  </w:style>
  <w:style w:type="character" w:default="1" w:styleId="6">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4">
    <w:name w:val="Balloon Text"/>
    <w:basedOn w:val="1"/>
    <w:link w:val="15"/>
    <w:semiHidden/>
    <w:unhideWhenUsed/>
    <w:qFormat/>
    <w:uiPriority w:val="99"/>
    <w:pPr>
      <w:spacing w:after="0" w:line="240" w:lineRule="auto"/>
    </w:pPr>
    <w:rPr>
      <w:sz w:val="18"/>
      <w:szCs w:val="18"/>
    </w:rPr>
  </w:style>
  <w:style w:type="character" w:styleId="7">
    <w:name w:val="Strong"/>
    <w:basedOn w:val="6"/>
    <w:qFormat/>
    <w:uiPriority w:val="22"/>
    <w:rPr>
      <w:b/>
      <w:bCs/>
    </w:rPr>
  </w:style>
  <w:style w:type="character" w:styleId="8">
    <w:name w:val="Emphasis"/>
    <w:basedOn w:val="6"/>
    <w:qFormat/>
    <w:uiPriority w:val="20"/>
    <w:rPr>
      <w:i/>
      <w:iCs/>
    </w:rPr>
  </w:style>
  <w:style w:type="character" w:customStyle="1" w:styleId="9">
    <w:name w:val="标题 2 字符"/>
    <w:link w:val="3"/>
    <w:uiPriority w:val="0"/>
    <w:rPr>
      <w:rFonts w:ascii="微软雅黑" w:hAnsi="微软雅黑" w:eastAsia="微软雅黑" w:cs="微软雅黑"/>
      <w:color w:val="000000"/>
      <w:sz w:val="28"/>
    </w:rPr>
  </w:style>
  <w:style w:type="character" w:customStyle="1" w:styleId="10">
    <w:name w:val="标题 1 字符"/>
    <w:link w:val="2"/>
    <w:qFormat/>
    <w:uiPriority w:val="0"/>
    <w:rPr>
      <w:rFonts w:ascii="微软雅黑" w:hAnsi="微软雅黑" w:eastAsia="微软雅黑" w:cs="微软雅黑"/>
      <w:color w:val="000000"/>
      <w:sz w:val="36"/>
    </w:rPr>
  </w:style>
  <w:style w:type="table" w:customStyle="1" w:styleId="11">
    <w:name w:val="TableGrid"/>
    <w:qFormat/>
    <w:uiPriority w:val="0"/>
    <w:pPr>
      <w:spacing w:after="0" w:line="240" w:lineRule="auto"/>
    </w:pPr>
    <w:tblPr>
      <w:tblCellMar>
        <w:top w:w="0" w:type="dxa"/>
        <w:left w:w="0" w:type="dxa"/>
        <w:bottom w:w="0" w:type="dxa"/>
        <w:right w:w="0" w:type="dxa"/>
      </w:tblCellMar>
    </w:tblPr>
  </w:style>
  <w:style w:type="paragraph" w:styleId="12">
    <w:name w:val="List Paragraph"/>
    <w:basedOn w:val="1"/>
    <w:qFormat/>
    <w:uiPriority w:val="34"/>
    <w:pPr>
      <w:ind w:firstLine="420" w:firstLineChars="200"/>
    </w:pPr>
  </w:style>
  <w:style w:type="character" w:customStyle="1" w:styleId="13">
    <w:name w:val="apple-converted-space"/>
    <w:basedOn w:val="6"/>
    <w:qFormat/>
    <w:uiPriority w:val="0"/>
  </w:style>
  <w:style w:type="paragraph" w:customStyle="1" w:styleId="14">
    <w:name w:val="ds-markdown-paragraph"/>
    <w:basedOn w:val="1"/>
    <w:qFormat/>
    <w:uiPriority w:val="0"/>
    <w:pPr>
      <w:spacing w:before="100" w:beforeAutospacing="1" w:after="100" w:afterAutospacing="1" w:line="240" w:lineRule="auto"/>
      <w:ind w:left="0" w:firstLine="0"/>
    </w:pPr>
    <w:rPr>
      <w:rFonts w:ascii="宋体" w:hAnsi="宋体" w:eastAsia="宋体" w:cs="宋体"/>
      <w:color w:val="auto"/>
      <w:kern w:val="0"/>
    </w:rPr>
  </w:style>
  <w:style w:type="character" w:customStyle="1" w:styleId="15">
    <w:name w:val="批注框文本 字符"/>
    <w:basedOn w:val="6"/>
    <w:link w:val="4"/>
    <w:semiHidden/>
    <w:uiPriority w:val="99"/>
    <w:rPr>
      <w:rFonts w:ascii="微软雅黑" w:hAnsi="微软雅黑" w:eastAsia="微软雅黑" w:cs="微软雅黑"/>
      <w:color w:val="000000"/>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numbering" Target="numbering.xml"/><Relationship Id="rId14" Type="http://schemas.openxmlformats.org/officeDocument/2006/relationships/image" Target="media/image4.jpeg"/><Relationship Id="rId13" Type="http://schemas.openxmlformats.org/officeDocument/2006/relationships/image" Target="media/image3.png"/><Relationship Id="rId12" Type="http://schemas.openxmlformats.org/officeDocument/2006/relationships/image" Target="media/image2.jpeg"/><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theme>
</file>

<file path=docProps/app.xml><?xml version="1.0" encoding="utf-8"?>
<Properties xmlns="http://schemas.openxmlformats.org/officeDocument/2006/extended-properties" xmlns:vt="http://schemas.openxmlformats.org/officeDocument/2006/docPropsVTypes">
  <Template>Normal.dotm</Template>
  <Pages>12</Pages>
  <Words>2866</Words>
  <Characters>16340</Characters>
  <Lines>136</Lines>
  <Paragraphs>38</Paragraphs>
  <TotalTime>202</TotalTime>
  <ScaleCrop>false</ScaleCrop>
  <LinksUpToDate>false</LinksUpToDate>
  <CharactersWithSpaces>19168</CharactersWithSpaces>
  <Application>WPS Office_12.8.2.21177_F1E327BC-269C-435d-A152-05C5408002CA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2026-07-01T08:30:00Z</dcterms:created>
  <dc:creator>mycool</dc:creator>
  <cp:lastModifiedBy>王铁超</cp:lastModifiedBy>
  <dcterms:modified xsi:type="dcterms:W3CDTF">2026-07-21T05:03:12Z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2052-12.8.2.21177</vt:lpwstr>
  </property>
  <property fmtid="{D5CDD505-2E9C-101B-9397-08002B2CF9AE}" pid="3" name="ICV">
    <vt:lpwstr>4D8A79F019244584A83165EB3006076C_12</vt:lpwstr>
  </property>
</Properties>
</file>